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318" w:rsidRPr="0077388E" w:rsidRDefault="000A6318" w:rsidP="001C52CD">
      <w:pPr>
        <w:pStyle w:val="Heading1"/>
        <w:spacing w:line="360" w:lineRule="auto"/>
        <w:rPr>
          <w:rFonts w:cs="B Lotus"/>
          <w:bCs/>
          <w:sz w:val="28"/>
          <w:szCs w:val="28"/>
          <w:rtl/>
        </w:rPr>
      </w:pPr>
      <w:bookmarkStart w:id="0" w:name="_Toc416607588"/>
      <w:r w:rsidRPr="0077388E">
        <w:rPr>
          <w:rFonts w:cs="B Lotus"/>
          <w:bCs/>
          <w:sz w:val="28"/>
          <w:szCs w:val="28"/>
          <w:rtl/>
        </w:rPr>
        <w:t>کفایت اجتماعی:</w:t>
      </w:r>
      <w:bookmarkEnd w:id="0"/>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سازگاری اجتماعی کودکان، کانون تحقیقات گسترده ای در سالهای اخیر شده است این تمرکز نتیجه تحقیقی بنیادی می باشد که رابطه قوی بن کفایت اجتماعی اولیه و سازگاری زندگی آینده و رشد سالم را بیان می کند (کریک و داج</w:t>
      </w:r>
      <w:r w:rsidRPr="001C52CD">
        <w:rPr>
          <w:rStyle w:val="FootnoteReference"/>
          <w:rFonts w:ascii="Boltus" w:hAnsi="Boltus" w:cs="B Lotus"/>
          <w:sz w:val="28"/>
          <w:szCs w:val="28"/>
          <w:rtl/>
          <w:lang w:bidi="fa-IR"/>
        </w:rPr>
        <w:footnoteReference w:id="1"/>
      </w:r>
      <w:r w:rsidRPr="001C52CD">
        <w:rPr>
          <w:rFonts w:ascii="Boltus" w:hAnsi="Boltus" w:cs="B Lotus"/>
          <w:sz w:val="28"/>
          <w:szCs w:val="28"/>
          <w:rtl/>
          <w:lang w:bidi="fa-IR"/>
        </w:rPr>
        <w:t xml:space="preserve"> ، 1994). اگر چه تعاریف بی شماری از کفایت اجتماعی در ادبیات وجود دارد، یک اتفاق نظر بارز در میان اکثر تعاریف منتشر شده وجود دارد که کفایت به موثر بودن در تعامل با دیگران شاره می کند که هم از دید خود شخص و هم از دید دیگران می تواند در نظر گرفته شود (رز - گراستور</w:t>
      </w:r>
      <w:r w:rsidRPr="001C52CD">
        <w:rPr>
          <w:rStyle w:val="FootnoteReference"/>
          <w:rFonts w:ascii="Boltus" w:hAnsi="Boltus" w:cs="B Lotus"/>
          <w:sz w:val="28"/>
          <w:szCs w:val="28"/>
          <w:rtl/>
          <w:lang w:bidi="fa-IR"/>
        </w:rPr>
        <w:footnoteReference w:id="2"/>
      </w:r>
      <w:r w:rsidRPr="001C52CD">
        <w:rPr>
          <w:rFonts w:ascii="Boltus" w:hAnsi="Boltus" w:cs="B Lotus"/>
          <w:sz w:val="28"/>
          <w:szCs w:val="28"/>
          <w:rtl/>
          <w:lang w:bidi="fa-IR"/>
        </w:rPr>
        <w:t>، 1997؛ سکرین</w:t>
      </w:r>
      <w:r w:rsidRPr="001C52CD">
        <w:rPr>
          <w:rStyle w:val="FootnoteReference"/>
          <w:rFonts w:ascii="Boltus" w:hAnsi="Boltus" w:cs="B Lotus"/>
          <w:sz w:val="28"/>
          <w:szCs w:val="28"/>
          <w:rtl/>
          <w:lang w:bidi="fa-IR"/>
        </w:rPr>
        <w:footnoteReference w:id="3"/>
      </w:r>
      <w:r w:rsidRPr="001C52CD">
        <w:rPr>
          <w:rFonts w:ascii="Boltus" w:hAnsi="Boltus" w:cs="B Lotus"/>
          <w:sz w:val="28"/>
          <w:szCs w:val="28"/>
          <w:rtl/>
          <w:lang w:bidi="fa-IR"/>
        </w:rPr>
        <w:t xml:space="preserve">، 2000).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کفایت اجتماعی یک مفهوم قابل استفاده برای تنظیم و فراهم کردن انسجام ابعاد نسبتاً متمایز روابط دوستانه است. کفایت اجتماعی متشکل از گروهی از رفتارهای کلیدی بر اساس رشد بچه ها می باشد (گرونیگ، 1994). با توجه به زینس، الیاس، کرین برگ و ویسبرگ (2000)، کفایت اجتماعی شامل رفتارها و مهارت های اجتماعی، عاطفی و شناختی می باشد که بچه ها برای سازگاری موفق نیاز دارند. کفایت اجتماعی در چگونگی گذر سالم فردا از کودکی به بزرگسالی تنش اساسی دارد. برون مهارت های اجتماعی لازم، فرد در عرصه هایی از کار، مهارت های زندگی روزانه، زندگی مستقل و مشارکت در جامعه به دردسر می افتد. کار فرمایان اغلب ادعا  می کنند که کفایت اجتماعی از تجربه واقعی در مکانهای کار مهم تر است.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بچه هایی با اختلال هایی در کارکرد اجتماعی، رفتارهای ناسازگارانه زیادی (مانند عصبانیت، افسردگی)، طرد شدن از طرف همسالان و سازگاری اجتماعی ضعیف تر در زندگی آینده نشان می دهند. یکی از ویژگی های اصلی کفایت اجتماعی رشد و کاربرد مهارت های فرا اجتماعی است. مهارتهای فرا اجتماعی در ایجاد روابط اجتماعی سالم و مثبت مهم هستند (راینیکه</w:t>
      </w:r>
      <w:r w:rsidRPr="001C52CD">
        <w:rPr>
          <w:rStyle w:val="FootnoteReference"/>
          <w:rFonts w:ascii="Boltus" w:hAnsi="Boltus" w:cs="B Lotus"/>
          <w:sz w:val="28"/>
          <w:szCs w:val="28"/>
          <w:rtl/>
          <w:lang w:bidi="fa-IR"/>
        </w:rPr>
        <w:footnoteReference w:id="4"/>
      </w:r>
      <w:r w:rsidRPr="001C52CD">
        <w:rPr>
          <w:rFonts w:ascii="Boltus" w:hAnsi="Boltus" w:cs="B Lotus"/>
          <w:sz w:val="28"/>
          <w:szCs w:val="28"/>
          <w:rtl/>
          <w:lang w:bidi="fa-IR"/>
        </w:rPr>
        <w:t xml:space="preserve">، 1380). </w:t>
      </w:r>
    </w:p>
    <w:p w:rsidR="000A6318" w:rsidRPr="0077388E" w:rsidRDefault="000A6318" w:rsidP="001C52CD">
      <w:pPr>
        <w:pStyle w:val="Heading1"/>
        <w:tabs>
          <w:tab w:val="left" w:pos="282"/>
        </w:tabs>
        <w:spacing w:line="360" w:lineRule="auto"/>
        <w:ind w:hanging="1"/>
        <w:rPr>
          <w:rFonts w:ascii="Boltus" w:hAnsi="Boltus" w:cs="B Lotus"/>
          <w:bCs/>
          <w:sz w:val="28"/>
          <w:szCs w:val="28"/>
          <w:rtl/>
        </w:rPr>
      </w:pPr>
      <w:bookmarkStart w:id="1" w:name="_Toc411703517"/>
      <w:bookmarkStart w:id="2" w:name="_Toc416607589"/>
      <w:r w:rsidRPr="0077388E">
        <w:rPr>
          <w:rFonts w:ascii="Boltus" w:hAnsi="Boltus" w:cs="B Lotus"/>
          <w:bCs/>
          <w:sz w:val="28"/>
          <w:szCs w:val="28"/>
          <w:rtl/>
        </w:rPr>
        <w:lastRenderedPageBreak/>
        <w:t>کفایت اجتماعی، تمرکز بر رفتارهای فرا اجتماعی</w:t>
      </w:r>
      <w:bookmarkEnd w:id="1"/>
      <w:bookmarkEnd w:id="2"/>
      <w:r w:rsidRPr="0077388E">
        <w:rPr>
          <w:rFonts w:ascii="Boltus" w:hAnsi="Boltu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سنجش کفایت اجتماعی معمولاً کیفیت هایی همچون مسئولیت پذیری، انعطاف پذیری همدلی و توجه، مهارتهای ارتباطی، شوخ طبعی و دیگر رفتارهای فرا اجتماعی را ارزیابی می کند. هنوز، تعریف کفایت اجتماعی مبهم می باشد. دلیل این ابهام به خاطر کاربرد متفاوت عباراتی مانند مهارتهای اجتماعی، مهارتهای زندگی، عزت نفس، مهارتهای بین فردی و کفایت اجتماعی در ادبیات پژوهشی است (سگرین، 2000).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مدلی از کفایت اجتماعی که توسط فلنر و همکاران (1990) بیان شده، مفهوم نظام مندی از کفایت اجتماعی را فراهم کرده است. در این مدل، فلنر و همکارانش چهار گروه از مهارت ها و توانایی ها را معرفی می کنند که مولفه های اصلی کفایت اجتماعی را تشکیل می دهند. این مهارتها عبارتند از: 1) مهارتها و توانایی های شناختی 2) مهارتهای رفتاری 3) کفایت های هیجانی 4) آمایه های انگیزشی و انتظار.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ویژگی عمده دیگر مدل از تعریف های اجتماعی کفایت اجتماعی حاصل می شود که بر اهمیت تبادیل یا تعامل های شخص</w:t>
      </w:r>
      <w:r w:rsidRPr="001C52CD">
        <w:rPr>
          <w:rStyle w:val="FootnoteReference"/>
          <w:rFonts w:ascii="Boltus" w:hAnsi="Boltus" w:cs="B Lotus"/>
          <w:sz w:val="28"/>
          <w:szCs w:val="28"/>
          <w:rtl/>
          <w:lang w:bidi="fa-IR"/>
        </w:rPr>
        <w:footnoteReference w:id="5"/>
      </w:r>
      <w:r w:rsidRPr="001C52CD">
        <w:rPr>
          <w:rFonts w:ascii="Boltus" w:hAnsi="Boltus" w:cs="B Lotus"/>
          <w:sz w:val="28"/>
          <w:szCs w:val="28"/>
          <w:rtl/>
          <w:lang w:bidi="fa-IR"/>
        </w:rPr>
        <w:t xml:space="preserve"> - محیط</w:t>
      </w:r>
      <w:r w:rsidRPr="001C52CD">
        <w:rPr>
          <w:rStyle w:val="FootnoteReference"/>
          <w:rFonts w:ascii="Boltus" w:hAnsi="Boltus" w:cs="B Lotus"/>
          <w:sz w:val="28"/>
          <w:szCs w:val="28"/>
          <w:rtl/>
          <w:lang w:bidi="fa-IR"/>
        </w:rPr>
        <w:footnoteReference w:id="6"/>
      </w:r>
      <w:r w:rsidRPr="001C52CD">
        <w:rPr>
          <w:rFonts w:ascii="Boltus" w:hAnsi="Boltus" w:cs="B Lotus"/>
          <w:sz w:val="28"/>
          <w:szCs w:val="28"/>
          <w:rtl/>
          <w:lang w:bidi="fa-IR"/>
        </w:rPr>
        <w:t xml:space="preserve"> به منظور فهم کفایت اجتماعی و مضامین انطباقی آن تاکید دارند. این وجه از مدل با میزان «تناسب» بین محتوا و شکل رفتارهایی که رخ می دهند و ویژگیهای زمینه هایی</w:t>
      </w:r>
      <w:r w:rsidRPr="001C52CD">
        <w:rPr>
          <w:rStyle w:val="FootnoteReference"/>
          <w:rFonts w:ascii="Boltus" w:hAnsi="Boltus" w:cs="B Lotus"/>
          <w:sz w:val="28"/>
          <w:szCs w:val="28"/>
          <w:rtl/>
          <w:lang w:bidi="fa-IR"/>
        </w:rPr>
        <w:footnoteReference w:id="7"/>
      </w:r>
      <w:r w:rsidRPr="001C52CD">
        <w:rPr>
          <w:rFonts w:ascii="Boltus" w:hAnsi="Boltus" w:cs="B Lotus"/>
          <w:sz w:val="28"/>
          <w:szCs w:val="28"/>
          <w:rtl/>
          <w:lang w:bidi="fa-IR"/>
        </w:rPr>
        <w:t xml:space="preserve"> که در آنها موفقیت انطباقی انتظار می رود، ارتباط دارد. یک مضمون مهم ایندیدگاه این است که به هنگام قضاوت در خصوص کفایت یا کارآوری یک رفتار اجتماعی کودک یا نوجوان خاص باید نظم ها  ترتیبات فرهنگی و بوم شناختی زمینه های رشدی را در نظر گرفت و ویژگی های عمده نهایی مدل به رابطه بین کفایت اجتماعی و بهداشت سازنده روانی مربوط میشود (رانییکه و همکاران، </w:t>
      </w:r>
      <w:r w:rsidRPr="001C52CD">
        <w:rPr>
          <w:rFonts w:ascii="Boltus" w:hAnsi="Boltus" w:cs="B Lotus" w:hint="cs"/>
          <w:sz w:val="28"/>
          <w:szCs w:val="28"/>
          <w:rtl/>
          <w:lang w:bidi="fa-IR"/>
        </w:rPr>
        <w:t>1991</w:t>
      </w:r>
      <w:r w:rsidRPr="001C52CD">
        <w:rPr>
          <w:rFonts w:ascii="Boltus" w:hAnsi="Boltus" w:cs="B Lotus"/>
          <w:sz w:val="28"/>
          <w:szCs w:val="28"/>
          <w:rtl/>
          <w:lang w:bidi="fa-IR"/>
        </w:rPr>
        <w:t xml:space="preserve">). </w:t>
      </w:r>
    </w:p>
    <w:p w:rsidR="000A6318" w:rsidRPr="0077388E" w:rsidRDefault="000A6318" w:rsidP="001C52CD">
      <w:pPr>
        <w:pStyle w:val="Heading1"/>
        <w:spacing w:line="360" w:lineRule="auto"/>
        <w:rPr>
          <w:rFonts w:cs="B Lotus"/>
          <w:bCs/>
          <w:sz w:val="28"/>
          <w:szCs w:val="28"/>
          <w:rtl/>
        </w:rPr>
      </w:pPr>
      <w:bookmarkStart w:id="3" w:name="_Toc411703518"/>
      <w:bookmarkStart w:id="4" w:name="_Toc416607590"/>
      <w:r w:rsidRPr="0077388E">
        <w:rPr>
          <w:rFonts w:cs="B Lotus"/>
          <w:bCs/>
          <w:sz w:val="28"/>
          <w:szCs w:val="28"/>
          <w:rtl/>
        </w:rPr>
        <w:t>مهارت ها و توانایی شناختی:</w:t>
      </w:r>
      <w:bookmarkEnd w:id="3"/>
      <w:bookmarkEnd w:id="4"/>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مهارت ها و توانایی های شناختی، به عنوان نخستین حوزه محوری مدل چهار بعدی، توجه نسبتا وسیعی را در ادبیات مربوط به کفایت اجتماعی دریافت کرده است. از عناصر اساسی در این حوزه، اکتساب دانش </w:t>
      </w:r>
      <w:r w:rsidRPr="001C52CD">
        <w:rPr>
          <w:rFonts w:ascii="Boltus" w:hAnsi="Boltus" w:cs="B Lotus"/>
          <w:sz w:val="28"/>
          <w:szCs w:val="28"/>
          <w:rtl/>
          <w:lang w:bidi="fa-IR"/>
        </w:rPr>
        <w:lastRenderedPageBreak/>
        <w:t xml:space="preserve">فرهنگی و اجتماعی است که کودکان باید برای عملکرد موثر در جامعه در جریان رشد و نیز به هنگام بزرگسالی، در اختیار داشته باشن (فلنر و همکاران، 1990).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دومین عنصر اصلی در حوزه مهارتهای شناختی، توانایی تصمیم گیری است. تمایز در این حوزه می تواند بین مهارتهای تصمیم گیری بین فردی از یک طرف و غی رشخصی</w:t>
      </w:r>
      <w:r w:rsidRPr="001C52CD">
        <w:rPr>
          <w:rStyle w:val="FootnoteReference"/>
          <w:rFonts w:ascii="Boltus" w:hAnsi="Boltus" w:cs="B Lotus"/>
          <w:sz w:val="28"/>
          <w:szCs w:val="28"/>
          <w:rtl/>
          <w:lang w:bidi="fa-IR"/>
        </w:rPr>
        <w:footnoteReference w:id="8"/>
      </w:r>
      <w:r w:rsidRPr="001C52CD">
        <w:rPr>
          <w:rFonts w:ascii="Boltus" w:hAnsi="Boltus" w:cs="B Lotus"/>
          <w:sz w:val="28"/>
          <w:szCs w:val="28"/>
          <w:rtl/>
          <w:lang w:bidi="fa-IR"/>
        </w:rPr>
        <w:t xml:space="preserve"> از طرف دیگر ایجاد شود (فلنر و همکاران، 1990). این مهارتها، که حل مسأله بین فردی </w:t>
      </w:r>
      <w:r w:rsidRPr="001C52CD">
        <w:rPr>
          <w:rFonts w:ascii="Times New Roman" w:hAnsi="Times New Roman" w:cs="Times New Roman" w:hint="cs"/>
          <w:sz w:val="28"/>
          <w:szCs w:val="28"/>
          <w:rtl/>
          <w:lang w:bidi="fa-IR"/>
        </w:rPr>
        <w:t>–</w:t>
      </w:r>
      <w:r w:rsidRPr="001C52CD">
        <w:rPr>
          <w:rFonts w:ascii="Boltus" w:hAnsi="Boltus" w:cs="B Lotus"/>
          <w:sz w:val="28"/>
          <w:szCs w:val="28"/>
          <w:rtl/>
          <w:lang w:bidi="fa-IR"/>
        </w:rPr>
        <w:t xml:space="preserve"> شناختی خوانده می شوند، عبارتند از توانایی :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1)ایجاد راه حل های بدیل مسأله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2) پیدایش طرح های عملی و کارآمد برای رسیدن بهاهداف مطلوب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3) پیش بینی پیامد رفتارهای برگزیده برای اجرا</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4) ارزیابی موثر پیامدهای بالقوه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مهارت های حل مسأله غیر شخصی نیز با فرایندهای مشابهی مفهوم سازی شده اند، ولی به طور مستقیم با موقعیت ها و مسائل بین فردی ارتباطی ندارند.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سومین حوزه اصلی مهارتهای شناختی به پردازش اطلاعات و دقت و انطباق نظرات و باورهای منتج در خصوص خود، دیگران و محیط پیرامون مربوط می شود. در این حوزه به روشهایی که خطاها و تحریف های شناختی و باورهای غیر منطقی افراد به هنگام تعبیر و تفسیر رویدادها موجب حالات هیجانی و باورهای غیر منطقی افراد به هنگام تعبیر و تفسیر رویدادها موجب حالات هیجانی و یا پاسخ های رفتاری ناسازگارانه می شوند، توجه قابل ملاحظه ای شده است (راینیکه و همکاران، 1</w:t>
      </w:r>
      <w:r w:rsidRPr="001C52CD">
        <w:rPr>
          <w:rFonts w:ascii="Boltus" w:hAnsi="Boltus" w:cs="B Lotus" w:hint="cs"/>
          <w:sz w:val="28"/>
          <w:szCs w:val="28"/>
          <w:rtl/>
          <w:lang w:bidi="fa-IR"/>
        </w:rPr>
        <w:t>991</w:t>
      </w:r>
      <w:r w:rsidRPr="001C52CD">
        <w:rPr>
          <w:rFonts w:ascii="Boltus" w:hAnsi="Boltus" w:cs="B Lotus"/>
          <w:sz w:val="28"/>
          <w:szCs w:val="28"/>
          <w:rtl/>
          <w:lang w:bidi="fa-IR"/>
        </w:rPr>
        <w:t xml:space="preserve">). </w:t>
      </w:r>
    </w:p>
    <w:p w:rsidR="000A6318" w:rsidRPr="0077388E" w:rsidRDefault="000A6318" w:rsidP="001C52CD">
      <w:pPr>
        <w:pStyle w:val="Heading1"/>
        <w:spacing w:line="360" w:lineRule="auto"/>
        <w:rPr>
          <w:rFonts w:cs="B Lotus"/>
          <w:bCs/>
          <w:sz w:val="28"/>
          <w:szCs w:val="28"/>
          <w:rtl/>
        </w:rPr>
      </w:pPr>
      <w:bookmarkStart w:id="5" w:name="_Toc411703519"/>
      <w:bookmarkStart w:id="6" w:name="_Toc416607591"/>
      <w:r w:rsidRPr="0077388E">
        <w:rPr>
          <w:rFonts w:cs="B Lotus"/>
          <w:bCs/>
          <w:sz w:val="28"/>
          <w:szCs w:val="28"/>
          <w:rtl/>
        </w:rPr>
        <w:lastRenderedPageBreak/>
        <w:t>مهارتهای رفتاری</w:t>
      </w:r>
      <w:bookmarkEnd w:id="5"/>
      <w:bookmarkEnd w:id="6"/>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مهارت های رفتاری عنصر دوم مدل چهار بعدی هستند. موقعی که شخص برای رسیدن به یک نتیجه دلخواه رفتاری را بر می گزیند، باید آن رفتار در دسترس فرد باشد؛ یعنی، رفتاری که فرد هم از آن اطلاع دارد و هم کاملاً مهارت های لازم برای ابراز آن رفتار را فرا گرفته است.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مجموعه مهارت های رفتاری ویژه ای که ممکن است مفید باشند، اصولاً نامحدود است. با این همه، چندین آمایه گسترده از رفتارها وجود دارد که تعداد زیادی از مهارت های ویژه را در بر می گیرند. و بدین ترتیب چهارچوب سازمان دهنده مفیدی را مهیا می سازند. آمایه های گسترده مهارت ها که برای موفقیت انطباقی کودک مهم تشخیص داده شده اند عبارتنداز مذاکره، ایفای نقش یا اتخاذ دیدگاه، جرات مندی انطباقی، اکتساب حمایت و یا اطلاعات، مهارتهای محاوره ای برای شروع و تداوم تعامل های اجتماعی، مهارت های فراگیری / یادگیری دانش و رفتار مهربانانه با دیگران (راینیکه و همکاران، </w:t>
      </w:r>
      <w:r w:rsidRPr="001C52CD">
        <w:rPr>
          <w:rFonts w:ascii="Boltus" w:hAnsi="Boltus" w:cs="B Lotus" w:hint="cs"/>
          <w:sz w:val="28"/>
          <w:szCs w:val="28"/>
          <w:rtl/>
          <w:lang w:bidi="fa-IR"/>
        </w:rPr>
        <w:t>1991</w:t>
      </w:r>
      <w:r w:rsidRPr="001C52CD">
        <w:rPr>
          <w:rFonts w:ascii="Boltus" w:hAnsi="Boltus" w:cs="B Lotus"/>
          <w:sz w:val="28"/>
          <w:szCs w:val="28"/>
          <w:rtl/>
          <w:lang w:bidi="fa-IR"/>
        </w:rPr>
        <w:t xml:space="preserve">). </w:t>
      </w:r>
    </w:p>
    <w:p w:rsidR="000A6318" w:rsidRPr="0077388E" w:rsidRDefault="000A6318" w:rsidP="001C52CD">
      <w:pPr>
        <w:pStyle w:val="Heading1"/>
        <w:spacing w:line="360" w:lineRule="auto"/>
        <w:rPr>
          <w:rFonts w:cs="B Lotus"/>
          <w:bCs/>
          <w:sz w:val="28"/>
          <w:szCs w:val="28"/>
          <w:rtl/>
        </w:rPr>
      </w:pPr>
      <w:bookmarkStart w:id="7" w:name="_Toc411703520"/>
      <w:bookmarkStart w:id="8" w:name="_Toc416607592"/>
      <w:r w:rsidRPr="0077388E">
        <w:rPr>
          <w:rFonts w:cs="B Lotus"/>
          <w:bCs/>
          <w:sz w:val="28"/>
          <w:szCs w:val="28"/>
          <w:rtl/>
        </w:rPr>
        <w:t>کفایت های هیجانی</w:t>
      </w:r>
      <w:bookmarkEnd w:id="7"/>
      <w:bookmarkEnd w:id="8"/>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نظم بخشی و ظرفیت های کارآمد مقابله سومین حوزه محوری کفایت های بنیادی را تشکیل می دهند. برای عملکرد موثر در موقعیت های اجتماعی، کودک باید ظرفیت کنترل برانگیختگی هیجانی را داشته باشد که از موقعیت های فشارزا، اضطراب زا و خشم ساز ناشی می شود. کودکان و نوجوانانی که خودشان را قادر به تعدیل پاسخ های عاطفی در چنین موقعیت هایی نمی بینند، نمی توانند راهبردهای حل مسأله را که قبلاً یاد گرفته اند به یوه انطباقی انجام دهند (دومین آمایه کفایت های اجتماعی موثر بر توانایی کودک در انطباق هیجانی، ظرفیت های عاطفی برای برقراری روابط مثبت با دیگران است (فلنر و همکاران، 1990).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مهارت های مبتنی بر عاطفه مورد نیاز برای برقراری روابط رضایت بخش عبارتند از ظرفیت برقراری پیوند مثبت و سازنده با دیگران، ایجاد و گسترش اعتماد و روابط حمایتی دو جانبه، شناسایی و پاسخ دهی مناسب به علایم هیجانی در عامل های اجتماعی و ایفای نقش به نحو عاطفی و همدلی، نارسایی این حوزه ها توانایی کودک را در انطباق اجتماعی در هر نقطه رشدمحدود می سازد (راینیکه و همکاران، </w:t>
      </w:r>
      <w:r w:rsidRPr="001C52CD">
        <w:rPr>
          <w:rFonts w:ascii="Boltus" w:hAnsi="Boltus" w:cs="B Lotus" w:hint="cs"/>
          <w:sz w:val="28"/>
          <w:szCs w:val="28"/>
          <w:rtl/>
          <w:lang w:bidi="fa-IR"/>
        </w:rPr>
        <w:t>1991</w:t>
      </w:r>
      <w:r w:rsidRPr="001C52CD">
        <w:rPr>
          <w:rFonts w:ascii="Boltus" w:hAnsi="Boltus" w:cs="B Lotus"/>
          <w:sz w:val="28"/>
          <w:szCs w:val="28"/>
          <w:rtl/>
          <w:lang w:bidi="fa-IR"/>
        </w:rPr>
        <w:t xml:space="preserve">). </w:t>
      </w:r>
    </w:p>
    <w:p w:rsidR="000A6318" w:rsidRPr="0077388E" w:rsidRDefault="000A6318" w:rsidP="001C52CD">
      <w:pPr>
        <w:pStyle w:val="Heading1"/>
        <w:spacing w:line="360" w:lineRule="auto"/>
        <w:rPr>
          <w:rFonts w:cs="B Lotus"/>
          <w:bCs/>
          <w:sz w:val="28"/>
          <w:szCs w:val="28"/>
          <w:rtl/>
        </w:rPr>
      </w:pPr>
      <w:bookmarkStart w:id="9" w:name="_Toc411703521"/>
      <w:bookmarkStart w:id="10" w:name="_Toc416607593"/>
      <w:r w:rsidRPr="0077388E">
        <w:rPr>
          <w:rFonts w:cs="B Lotus"/>
          <w:bCs/>
          <w:sz w:val="28"/>
          <w:szCs w:val="28"/>
          <w:rtl/>
        </w:rPr>
        <w:lastRenderedPageBreak/>
        <w:t>آمایه های انگیزشی و انتظارات</w:t>
      </w:r>
      <w:bookmarkEnd w:id="9"/>
      <w:bookmarkEnd w:id="10"/>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چهارمین و آخرین حوزه محوری مدل چهار بعدی بر جنبه «عملکرد» کفایت اجتماعی مربوط می شود. حتی موقعی که کودک دارای توانایی شناختی حل مساله می باشد تا رفتارهای معینی را برگزیند.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ظرفیت نشان دادن رفتارهای برگزیده را نیز دارد و می تواند برانگیختگی هیجانی را نظم ببخشد، با این همه اگر اعمال مزبور خوشایند به نظر نرسند و یا اعمالی تلقی شوند که به نتایج ارزشمند نمی انجامند، کودک ممکن است در انجام آن با شکست مواجه گردد (فلنرو همکاران، 1990).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فلنر و همکاران (1990) سه حوزه جداگانه از عوامل انگیزشی و انتظارات را مشخص کرده اند که برای رفتار با کفایت اجتماعی حایز اهمیت هستند: ساختار ارزشی فرد، سطح رشد اخلاقی فرد و احساس اثر بخشی و کنترل خود. حوزه ای که توجه بیشتری را جلب کردهاست، ساختار ارزشی فرد می باشد. در این حوزه عواملی مانندانگیزش برای پیشرفت تحصیلی، موفقیت درروابط و دستیابی به اهداف شغلی ارزشمند از نظر اجتماعی، همه اثرات چشمگیری بر رفتار دارند.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در مورد سطرح رشد اخلاقی، استدلال اخلاقی کودک یا نوجوان ممکن است او را بدانجا سوق دهد که به رفتارهایی متفاوت از آنچه به عنوان رفتارهای مناسب یا صحیح توسط پژوهشگران، متخصصان و یا کلا جامعه تعریف شده اند، اقدام کند (فلنر، کاوس و پریماورا</w:t>
      </w:r>
      <w:r w:rsidRPr="001C52CD">
        <w:rPr>
          <w:rStyle w:val="FootnoteReference"/>
          <w:rFonts w:ascii="Boltus" w:hAnsi="Boltus" w:cs="B Lotus"/>
          <w:sz w:val="28"/>
          <w:szCs w:val="28"/>
          <w:rtl/>
          <w:lang w:bidi="fa-IR"/>
        </w:rPr>
        <w:footnoteReference w:id="9"/>
      </w:r>
      <w:r w:rsidRPr="001C52CD">
        <w:rPr>
          <w:rFonts w:ascii="Boltus" w:hAnsi="Boltus" w:cs="B Lotus"/>
          <w:sz w:val="28"/>
          <w:szCs w:val="28"/>
          <w:rtl/>
          <w:lang w:bidi="fa-IR"/>
        </w:rPr>
        <w:t xml:space="preserve"> ، 1988). </w:t>
      </w:r>
    </w:p>
    <w:p w:rsidR="000A6318" w:rsidRPr="0077388E" w:rsidRDefault="000A6318" w:rsidP="001C52CD">
      <w:pPr>
        <w:pStyle w:val="Heading1"/>
        <w:spacing w:line="360" w:lineRule="auto"/>
        <w:rPr>
          <w:rFonts w:cs="B Lotus"/>
          <w:bCs/>
          <w:sz w:val="28"/>
          <w:szCs w:val="28"/>
          <w:rtl/>
        </w:rPr>
      </w:pPr>
      <w:bookmarkStart w:id="11" w:name="_Toc411703522"/>
      <w:bookmarkStart w:id="12" w:name="_Toc416607594"/>
      <w:r w:rsidRPr="0077388E">
        <w:rPr>
          <w:rFonts w:cs="B Lotus"/>
          <w:bCs/>
          <w:sz w:val="28"/>
          <w:szCs w:val="28"/>
          <w:rtl/>
        </w:rPr>
        <w:t>کفایت اجتماعی و بهداشت روانی مثبت</w:t>
      </w:r>
      <w:bookmarkEnd w:id="11"/>
      <w:bookmarkEnd w:id="12"/>
      <w:r w:rsidRPr="0077388E">
        <w:rPr>
          <w:rFonts w:cs="B Lotus"/>
          <w:bCs/>
          <w:sz w:val="28"/>
          <w:szCs w:val="28"/>
          <w:rtl/>
        </w:rPr>
        <w:t xml:space="preserve">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t xml:space="preserve">آخرین ویژگی اصلی مدل به رابطه کفایت اجتماعی با پیامدهای انطباقی و بهداشت روانی مثبت مربوط می شود. فلنر و همکاران (1990) استدلال کرده اند که تمایز بین کفایت اجتماعی و بهداشت روانی، رویکرد کارآمدتری است. آنها پیشنهاد کرده اند که بهتر است کفایت اجتماعی به متدله «یک مؤلفه ضروری، ولی ... نه برابر، برای بهداشت روانی سالم. </w:t>
      </w:r>
    </w:p>
    <w:p w:rsidR="000A6318" w:rsidRPr="001C52CD" w:rsidRDefault="000A6318" w:rsidP="001C52CD">
      <w:pPr>
        <w:tabs>
          <w:tab w:val="left" w:pos="282"/>
        </w:tabs>
        <w:bidi/>
        <w:spacing w:after="0" w:line="360" w:lineRule="auto"/>
        <w:ind w:hanging="1"/>
        <w:jc w:val="both"/>
        <w:rPr>
          <w:rFonts w:ascii="Boltus" w:hAnsi="Boltus" w:cs="B Lotus"/>
          <w:sz w:val="28"/>
          <w:szCs w:val="28"/>
          <w:rtl/>
          <w:lang w:bidi="fa-IR"/>
        </w:rPr>
      </w:pPr>
      <w:r w:rsidRPr="001C52CD">
        <w:rPr>
          <w:rFonts w:ascii="Boltus" w:hAnsi="Boltus" w:cs="B Lotus"/>
          <w:sz w:val="28"/>
          <w:szCs w:val="28"/>
          <w:rtl/>
          <w:lang w:bidi="fa-IR"/>
        </w:rPr>
        <w:lastRenderedPageBreak/>
        <w:t xml:space="preserve">در نظر گرفته شود (فلنر و همکاران، 1990). این دیدگاه حکایت از آن دارد که انتظار می رود مقداری کفایت اجتماعی برای بدست آوردن پیامدهای مثبت بهداشت روانی ضروری باشد. با وجود این، برخی افراد ممکن است کفایت اجتماعی داشته باشند و باز هم در دستیابی به بهداشت روانی به دلایل دیگر با شکست مواجه شوند (فلنر و همکاران، 1990). </w:t>
      </w:r>
    </w:p>
    <w:p w:rsidR="000A6318" w:rsidRPr="001C52CD" w:rsidRDefault="000A6318" w:rsidP="001C52CD">
      <w:pPr>
        <w:tabs>
          <w:tab w:val="left" w:pos="282"/>
        </w:tabs>
        <w:bidi/>
        <w:spacing w:after="0" w:line="360" w:lineRule="auto"/>
        <w:ind w:hanging="1"/>
        <w:jc w:val="both"/>
        <w:rPr>
          <w:rFonts w:ascii="Boltus" w:hAnsi="Boltus" w:cs="B Lotus"/>
          <w:sz w:val="28"/>
          <w:szCs w:val="28"/>
          <w:lang w:bidi="fa-IR"/>
        </w:rPr>
      </w:pPr>
      <w:r w:rsidRPr="001C52CD">
        <w:rPr>
          <w:rFonts w:ascii="Boltus" w:hAnsi="Boltus" w:cs="B Lotus"/>
          <w:sz w:val="28"/>
          <w:szCs w:val="28"/>
          <w:rtl/>
          <w:lang w:bidi="fa-IR"/>
        </w:rPr>
        <w:t>همچنین لازم به ذکر است که ارتباط بین کفایت اجتماعی و بهداشت روانی سالم دوجانبه می باشد (فلنر و همکاران، 1990؛ سامروف و فیس</w:t>
      </w:r>
      <w:r w:rsidRPr="001C52CD">
        <w:rPr>
          <w:rStyle w:val="FootnoteReference"/>
          <w:rFonts w:ascii="Boltus" w:hAnsi="Boltus" w:cs="B Lotus"/>
          <w:sz w:val="28"/>
          <w:szCs w:val="28"/>
          <w:rtl/>
          <w:lang w:bidi="fa-IR"/>
        </w:rPr>
        <w:footnoteReference w:id="10"/>
      </w:r>
      <w:r w:rsidRPr="001C52CD">
        <w:rPr>
          <w:rFonts w:ascii="Boltus" w:hAnsi="Boltus" w:cs="B Lotus"/>
          <w:sz w:val="28"/>
          <w:szCs w:val="28"/>
          <w:rtl/>
          <w:lang w:bidi="fa-IR"/>
        </w:rPr>
        <w:t>، 1989؛ واچتل</w:t>
      </w:r>
      <w:r w:rsidRPr="001C52CD">
        <w:rPr>
          <w:rStyle w:val="FootnoteReference"/>
          <w:rFonts w:ascii="Boltus" w:hAnsi="Boltus" w:cs="B Lotus"/>
          <w:sz w:val="28"/>
          <w:szCs w:val="28"/>
          <w:rtl/>
          <w:lang w:bidi="fa-IR"/>
        </w:rPr>
        <w:footnoteReference w:id="11"/>
      </w:r>
      <w:r w:rsidRPr="001C52CD">
        <w:rPr>
          <w:rFonts w:ascii="Boltus" w:hAnsi="Boltus" w:cs="B Lotus"/>
          <w:sz w:val="28"/>
          <w:szCs w:val="28"/>
          <w:rtl/>
          <w:lang w:bidi="fa-IR"/>
        </w:rPr>
        <w:t>، 1994). برای مثال، انتظار می رود بر خورد موثر با دنیای اجتماعی، خود انگاره مثبت را پرورش دهد. با این وجود، سطح عزت نفس نیز به طور دوجانبه جنبه های گوناگون کفایت اجتماعی را تحت تاثیر قرار می دهد، مثلاً اگر کودک در پرداختن بهانواع مختلف تعامل های اجتماعی احساس کارآمدی کند احتمال آن می رود که به راهبردهای انطباقی مهمی دست زند که بدون چنین احساس کارآمدی باز داری می شوند (برای مثال، تلاش برای شروع و استمرار تعامل های مثبت با همسالان). بررسی های تجربی درباره همبسته های انطباقی کفایت اجتماعی در میان کودکان و نوجوانان عموماً رابطه مثبتت معناداری بین شاخص های کفایت اجتماعی و بهداشت روانی نشان داده اند (کومپاس، ملکاونه و فوندارکارکارو</w:t>
      </w:r>
      <w:r w:rsidRPr="001C52CD">
        <w:rPr>
          <w:rStyle w:val="FootnoteReference"/>
          <w:rFonts w:ascii="Boltus" w:hAnsi="Boltus" w:cs="B Lotus"/>
          <w:sz w:val="28"/>
          <w:szCs w:val="28"/>
          <w:rtl/>
          <w:lang w:bidi="fa-IR"/>
        </w:rPr>
        <w:footnoteReference w:id="12"/>
      </w:r>
      <w:r w:rsidRPr="001C52CD">
        <w:rPr>
          <w:rFonts w:ascii="Boltus" w:hAnsi="Boltus" w:cs="B Lotus"/>
          <w:sz w:val="28"/>
          <w:szCs w:val="28"/>
          <w:rtl/>
          <w:lang w:bidi="fa-IR"/>
        </w:rPr>
        <w:t xml:space="preserve">، 1988). </w:t>
      </w:r>
    </w:p>
    <w:p w:rsidR="000A6318" w:rsidRPr="001C52CD" w:rsidRDefault="000A6318" w:rsidP="001C52CD">
      <w:pPr>
        <w:pStyle w:val="Heading1"/>
        <w:spacing w:line="360" w:lineRule="auto"/>
        <w:rPr>
          <w:rFonts w:cs="B Lotus"/>
          <w:sz w:val="28"/>
          <w:szCs w:val="28"/>
          <w:rtl/>
        </w:rPr>
      </w:pPr>
    </w:p>
    <w:p w:rsidR="000A6318" w:rsidRPr="0077388E" w:rsidRDefault="000A6318" w:rsidP="001C52CD">
      <w:pPr>
        <w:pStyle w:val="Heading1"/>
        <w:spacing w:line="360" w:lineRule="auto"/>
        <w:rPr>
          <w:rFonts w:cs="B Lotus"/>
          <w:bCs/>
          <w:sz w:val="28"/>
          <w:szCs w:val="28"/>
          <w:rtl/>
        </w:rPr>
      </w:pPr>
      <w:bookmarkStart w:id="13" w:name="_Toc411703584"/>
      <w:bookmarkStart w:id="14" w:name="_Toc416607658"/>
      <w:r w:rsidRPr="0077388E">
        <w:rPr>
          <w:rFonts w:cs="B Lotus" w:hint="cs"/>
          <w:bCs/>
          <w:sz w:val="28"/>
          <w:szCs w:val="28"/>
          <w:rtl/>
        </w:rPr>
        <w:t>پیشینه مطالعاتی</w:t>
      </w:r>
      <w:bookmarkEnd w:id="13"/>
      <w:bookmarkEnd w:id="14"/>
    </w:p>
    <w:p w:rsidR="000A6318" w:rsidRPr="001C52CD" w:rsidRDefault="000A6318" w:rsidP="001C52CD">
      <w:pPr>
        <w:tabs>
          <w:tab w:val="right" w:pos="198"/>
          <w:tab w:val="left" w:pos="282"/>
          <w:tab w:val="left" w:pos="6334"/>
        </w:tabs>
        <w:bidi/>
        <w:spacing w:after="0" w:line="360" w:lineRule="auto"/>
        <w:ind w:hanging="1"/>
        <w:jc w:val="both"/>
        <w:rPr>
          <w:rFonts w:ascii="Times New Roman" w:eastAsia="Times New Roman" w:hAnsi="Times New Roman" w:cs="B Lotus"/>
          <w:b/>
          <w:color w:val="000000"/>
          <w:w w:val="110"/>
          <w:sz w:val="28"/>
          <w:szCs w:val="28"/>
          <w:rtl/>
          <w:lang w:bidi="fa-IR"/>
        </w:rPr>
      </w:pPr>
      <w:r w:rsidRPr="001C52CD">
        <w:rPr>
          <w:rFonts w:ascii="Times New Roman" w:eastAsia="Times New Roman" w:hAnsi="Times New Roman" w:cs="B Lotus" w:hint="cs"/>
          <w:bCs/>
          <w:color w:val="000000"/>
          <w:w w:val="110"/>
          <w:sz w:val="28"/>
          <w:szCs w:val="28"/>
          <w:rtl/>
          <w:lang w:bidi="fa-IR"/>
        </w:rPr>
        <w:t>كريستوفر و همكاران</w:t>
      </w:r>
      <w:r w:rsidRPr="001C52CD">
        <w:rPr>
          <w:rFonts w:ascii="Times New Roman" w:eastAsia="Times New Roman" w:hAnsi="Times New Roman" w:cs="B Lotus"/>
          <w:bCs/>
          <w:color w:val="000000"/>
          <w:w w:val="110"/>
          <w:sz w:val="28"/>
          <w:szCs w:val="28"/>
          <w:rtl/>
          <w:lang w:bidi="fa-IR"/>
        </w:rPr>
        <w:footnoteReference w:id="13"/>
      </w:r>
      <w:r w:rsidRPr="001C52CD">
        <w:rPr>
          <w:rFonts w:ascii="Times New Roman" w:eastAsia="Times New Roman" w:hAnsi="Times New Roman" w:cs="B Lotus" w:hint="cs"/>
          <w:bCs/>
          <w:color w:val="000000"/>
          <w:w w:val="110"/>
          <w:sz w:val="28"/>
          <w:szCs w:val="28"/>
          <w:rtl/>
          <w:lang w:bidi="fa-IR"/>
        </w:rPr>
        <w:t>،(2004).</w:t>
      </w:r>
      <w:r w:rsidRPr="001C52CD">
        <w:rPr>
          <w:rFonts w:ascii="Times New Roman" w:eastAsia="Times New Roman" w:hAnsi="Times New Roman" w:cs="B Lotus" w:hint="cs"/>
          <w:b/>
          <w:color w:val="000000"/>
          <w:w w:val="110"/>
          <w:sz w:val="28"/>
          <w:szCs w:val="28"/>
          <w:rtl/>
          <w:lang w:bidi="fa-IR"/>
        </w:rPr>
        <w:t xml:space="preserve"> نيز در پژوهش نشان دادند كه اهداف تبحري داراي ارتباط مثبت و معنادار با هويت موفق و اهداف رويرد-عملكرد با هويت پيش رس است و اهداف رويكرد </w:t>
      </w:r>
      <w:r w:rsidRPr="001C52CD">
        <w:rPr>
          <w:rFonts w:ascii="Times New Roman" w:eastAsia="Times New Roman" w:hAnsi="Times New Roman" w:cs="Times New Roman" w:hint="cs"/>
          <w:b/>
          <w:color w:val="000000"/>
          <w:w w:val="110"/>
          <w:sz w:val="28"/>
          <w:szCs w:val="28"/>
          <w:rtl/>
          <w:lang w:bidi="fa-IR"/>
        </w:rPr>
        <w:t>–</w:t>
      </w:r>
      <w:r w:rsidRPr="001C52CD">
        <w:rPr>
          <w:rFonts w:ascii="Times New Roman" w:eastAsia="Times New Roman" w:hAnsi="Times New Roman" w:cs="B Lotus" w:hint="cs"/>
          <w:b/>
          <w:color w:val="000000"/>
          <w:w w:val="110"/>
          <w:sz w:val="28"/>
          <w:szCs w:val="28"/>
          <w:rtl/>
          <w:lang w:bidi="fa-IR"/>
        </w:rPr>
        <w:t xml:space="preserve"> عملكرد با پايگاه هويت موفق ارتباط منفي دارد. </w:t>
      </w:r>
    </w:p>
    <w:p w:rsidR="000A6318" w:rsidRPr="001C52CD" w:rsidRDefault="000A6318" w:rsidP="001C52CD">
      <w:pPr>
        <w:tabs>
          <w:tab w:val="right" w:pos="198"/>
          <w:tab w:val="left" w:pos="282"/>
          <w:tab w:val="left" w:pos="6334"/>
        </w:tabs>
        <w:bidi/>
        <w:spacing w:after="0" w:line="360" w:lineRule="auto"/>
        <w:jc w:val="both"/>
        <w:rPr>
          <w:rFonts w:ascii="Times New Roman" w:eastAsia="Times New Roman" w:hAnsi="Times New Roman" w:cs="B Lotus"/>
          <w:b/>
          <w:color w:val="000000"/>
          <w:w w:val="110"/>
          <w:sz w:val="28"/>
          <w:szCs w:val="28"/>
          <w:rtl/>
          <w:lang w:bidi="fa-IR"/>
        </w:rPr>
      </w:pPr>
      <w:r w:rsidRPr="001C52CD">
        <w:rPr>
          <w:rFonts w:ascii="Times New Roman" w:eastAsia="Times New Roman" w:hAnsi="Times New Roman" w:cs="B Lotus" w:hint="cs"/>
          <w:bCs/>
          <w:color w:val="000000"/>
          <w:w w:val="110"/>
          <w:sz w:val="28"/>
          <w:szCs w:val="28"/>
          <w:rtl/>
          <w:lang w:bidi="fa-IR"/>
        </w:rPr>
        <w:lastRenderedPageBreak/>
        <w:t>بابايي سنگلجي. (1389).</w:t>
      </w:r>
      <w:r w:rsidRPr="001C52CD">
        <w:rPr>
          <w:rFonts w:ascii="Times New Roman" w:eastAsia="Times New Roman" w:hAnsi="Times New Roman" w:cs="B Lotus" w:hint="cs"/>
          <w:b/>
          <w:color w:val="000000"/>
          <w:w w:val="110"/>
          <w:sz w:val="28"/>
          <w:szCs w:val="28"/>
          <w:rtl/>
          <w:lang w:bidi="fa-IR"/>
        </w:rPr>
        <w:t xml:space="preserve"> رابطه خودشناسي انسجامي، سبك هاي هويت و جهت‌گيري هدفي را بررسي كرد. نتايج نشان داد كه خودشناسي انسجامي رابطه مثبت و معناداري با سبك هويت اطلاعاتي و جهت گيري هدفي تبحري دارد. اما رابطه آن با سبك هويت مغشوش </w:t>
      </w:r>
      <w:r w:rsidRPr="001C52CD">
        <w:rPr>
          <w:rFonts w:ascii="Times New Roman" w:eastAsia="Times New Roman" w:hAnsi="Times New Roman" w:cs="Times New Roman" w:hint="cs"/>
          <w:b/>
          <w:color w:val="000000"/>
          <w:w w:val="110"/>
          <w:sz w:val="28"/>
          <w:szCs w:val="28"/>
          <w:rtl/>
          <w:lang w:bidi="fa-IR"/>
        </w:rPr>
        <w:t>–</w:t>
      </w:r>
      <w:r w:rsidRPr="001C52CD">
        <w:rPr>
          <w:rFonts w:ascii="Times New Roman" w:eastAsia="Times New Roman" w:hAnsi="Times New Roman" w:cs="B Lotus" w:hint="cs"/>
          <w:b/>
          <w:color w:val="000000"/>
          <w:w w:val="110"/>
          <w:sz w:val="28"/>
          <w:szCs w:val="28"/>
          <w:rtl/>
          <w:lang w:bidi="fa-IR"/>
        </w:rPr>
        <w:t xml:space="preserve"> اجتنابي منفي و معنادار است. سبك هويت اطلاعاتي، توانايي پيش بيني جهت گيري هدفي تبحري را دارد، در حاليكه سبك هويت هنجاري، توان پيش بيني جهت گيري هدفي رويكرد </w:t>
      </w:r>
      <w:r w:rsidRPr="001C52CD">
        <w:rPr>
          <w:rFonts w:ascii="Times New Roman" w:eastAsia="Times New Roman" w:hAnsi="Times New Roman" w:cs="Times New Roman" w:hint="cs"/>
          <w:b/>
          <w:color w:val="000000"/>
          <w:w w:val="110"/>
          <w:sz w:val="28"/>
          <w:szCs w:val="28"/>
          <w:rtl/>
          <w:lang w:bidi="fa-IR"/>
        </w:rPr>
        <w:t>–</w:t>
      </w:r>
      <w:r w:rsidRPr="001C52CD">
        <w:rPr>
          <w:rFonts w:ascii="Times New Roman" w:eastAsia="Times New Roman" w:hAnsi="Times New Roman" w:cs="B Lotus" w:hint="cs"/>
          <w:b/>
          <w:color w:val="000000"/>
          <w:w w:val="110"/>
          <w:sz w:val="28"/>
          <w:szCs w:val="28"/>
          <w:rtl/>
          <w:lang w:bidi="fa-IR"/>
        </w:rPr>
        <w:t xml:space="preserve"> عملكرد و اجتناب </w:t>
      </w:r>
      <w:r w:rsidRPr="001C52CD">
        <w:rPr>
          <w:rFonts w:ascii="Times New Roman" w:eastAsia="Times New Roman" w:hAnsi="Times New Roman" w:cs="Times New Roman" w:hint="cs"/>
          <w:b/>
          <w:color w:val="000000"/>
          <w:w w:val="110"/>
          <w:sz w:val="28"/>
          <w:szCs w:val="28"/>
          <w:rtl/>
          <w:lang w:bidi="fa-IR"/>
        </w:rPr>
        <w:t>–</w:t>
      </w:r>
      <w:r w:rsidRPr="001C52CD">
        <w:rPr>
          <w:rFonts w:ascii="Times New Roman" w:eastAsia="Times New Roman" w:hAnsi="Times New Roman" w:cs="B Lotus" w:hint="cs"/>
          <w:b/>
          <w:color w:val="000000"/>
          <w:w w:val="110"/>
          <w:sz w:val="28"/>
          <w:szCs w:val="28"/>
          <w:rtl/>
          <w:lang w:bidi="fa-IR"/>
        </w:rPr>
        <w:t xml:space="preserve"> عملكرد را دارد. </w:t>
      </w:r>
    </w:p>
    <w:p w:rsidR="000A6318" w:rsidRPr="001C52CD" w:rsidRDefault="000A6318" w:rsidP="001C52CD">
      <w:pPr>
        <w:tabs>
          <w:tab w:val="right" w:pos="198"/>
          <w:tab w:val="left" w:pos="282"/>
          <w:tab w:val="left" w:pos="4971"/>
        </w:tabs>
        <w:bidi/>
        <w:spacing w:after="0" w:line="360" w:lineRule="auto"/>
        <w:ind w:hanging="1"/>
        <w:jc w:val="both"/>
        <w:outlineLvl w:val="0"/>
        <w:rPr>
          <w:rFonts w:ascii="Tahoma" w:eastAsia="Times New Roman" w:hAnsi="Tahoma" w:cs="B Lotus"/>
          <w:b/>
          <w:bCs/>
          <w:color w:val="000000"/>
          <w:w w:val="110"/>
          <w:sz w:val="28"/>
          <w:szCs w:val="28"/>
          <w:rtl/>
          <w:lang w:bidi="fa-IR"/>
        </w:rPr>
      </w:pPr>
    </w:p>
    <w:p w:rsidR="000A6318" w:rsidRPr="001C52CD" w:rsidRDefault="000A6318" w:rsidP="001C52CD">
      <w:pPr>
        <w:tabs>
          <w:tab w:val="right" w:pos="198"/>
          <w:tab w:val="left" w:pos="282"/>
        </w:tabs>
        <w:bidi/>
        <w:spacing w:after="0" w:line="360" w:lineRule="auto"/>
        <w:ind w:hanging="1"/>
        <w:jc w:val="both"/>
        <w:rPr>
          <w:rFonts w:ascii="Times New Roman" w:eastAsia="Times New Roman" w:hAnsi="Times New Roman" w:cs="B Lotus"/>
          <w:color w:val="000000"/>
          <w:w w:val="110"/>
          <w:sz w:val="28"/>
          <w:szCs w:val="28"/>
          <w:rtl/>
          <w:lang w:bidi="fa-IR"/>
        </w:rPr>
      </w:pPr>
      <w:r w:rsidRPr="001C52CD">
        <w:rPr>
          <w:rFonts w:ascii="Times New Roman" w:eastAsia="Times New Roman" w:hAnsi="Times New Roman" w:cs="B Lotus" w:hint="cs"/>
          <w:b/>
          <w:bCs/>
          <w:color w:val="000000"/>
          <w:w w:val="110"/>
          <w:sz w:val="28"/>
          <w:szCs w:val="28"/>
          <w:rtl/>
          <w:lang w:bidi="fa-IR"/>
        </w:rPr>
        <w:t>کاکاوند، ترابی، شمس اسفند آباد. (1389</w:t>
      </w:r>
      <w:r w:rsidRPr="001C52CD">
        <w:rPr>
          <w:rFonts w:ascii="Times New Roman" w:eastAsia="Times New Roman" w:hAnsi="Times New Roman" w:cs="B Lotus"/>
          <w:b/>
          <w:bCs/>
          <w:color w:val="000000"/>
          <w:w w:val="110"/>
          <w:sz w:val="28"/>
          <w:szCs w:val="28"/>
          <w:lang w:bidi="fa-IR"/>
        </w:rPr>
        <w:t>(</w:t>
      </w:r>
      <w:r w:rsidRPr="001C52CD">
        <w:rPr>
          <w:rFonts w:ascii="Times New Roman" w:eastAsia="Times New Roman" w:hAnsi="Times New Roman" w:cs="B Lotus" w:hint="cs"/>
          <w:color w:val="000000"/>
          <w:w w:val="110"/>
          <w:sz w:val="28"/>
          <w:szCs w:val="28"/>
          <w:rtl/>
          <w:lang w:bidi="fa-IR"/>
        </w:rPr>
        <w:t xml:space="preserve"> در پژوهشی تحت عنوان " رابطه سبک های هویت و دلبستگی با سلامت عمومي‌و پیشرفت تحصیلی دانش آموزان پیش دانشگاهی شهر قزوین "  به نتایج زیر دست یافتند: سبک‌های هویت و دلبستگی با یکدیگر و با سلامت عمومي‌رابطه معنا داری دارد. و همچنین سبک های هویت با پیشرفت تحصیلی رابطه معنا داری دارد. اما سبک های دلبستگی با پیشرفت تحصیلی رابطه معنا داری ندارد.</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color w:val="000000"/>
          <w:sz w:val="28"/>
          <w:szCs w:val="28"/>
          <w:rtl/>
          <w:lang w:bidi="fa-IR"/>
        </w:rPr>
      </w:pPr>
      <w:bookmarkStart w:id="15" w:name="_Toc367180360"/>
      <w:r w:rsidRPr="001C52CD">
        <w:rPr>
          <w:rFonts w:ascii="Times New Roman" w:eastAsia="Times New Roman" w:hAnsi="Times New Roman" w:cs="B Lotus" w:hint="cs"/>
          <w:color w:val="000000"/>
          <w:sz w:val="28"/>
          <w:szCs w:val="28"/>
          <w:rtl/>
          <w:lang w:bidi="fa-IR"/>
        </w:rPr>
        <w:t>بشارت (1382) در پژوهشی با عنوان بررسی رابطه سبک‌های دلبستگی و مشکلات بین شخصی به این نتیجه رسید که آزمودنی‌های دارای سبک دلبستگی ایمن نسبت به آزمودنی‌های دارای سبک ناایمن ، مشکلات بین شخصی کمتری داشتند. همچنین میزان مشکلات آزمودنی‌های دارای سبک اجتنابی از میزان مشکلات بین شخصی آزمودنی‌های دارای سبک دلبستگی دوسوگرا کمتر است.</w:t>
      </w:r>
      <w:bookmarkEnd w:id="15"/>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color w:val="000000"/>
          <w:sz w:val="28"/>
          <w:szCs w:val="28"/>
          <w:rtl/>
          <w:lang w:bidi="fa-IR"/>
        </w:rPr>
      </w:pPr>
      <w:bookmarkStart w:id="16" w:name="_Toc367180361"/>
      <w:r w:rsidRPr="001C52CD">
        <w:rPr>
          <w:rFonts w:ascii="Times New Roman" w:eastAsia="Times New Roman" w:hAnsi="Times New Roman" w:cs="B Lotus" w:hint="cs"/>
          <w:color w:val="000000"/>
          <w:sz w:val="28"/>
          <w:szCs w:val="28"/>
          <w:rtl/>
          <w:lang w:bidi="fa-IR"/>
        </w:rPr>
        <w:t>خانجانی (1382) در پژوهشی با عنوان بررسی رابطه نشانه‌های مرضی مادر با شکل گیری دلبستگی و مشکلات رفتاری اجتماعی کودکان پیش دبستانی ، از میان نشانه‌های مرضی مادر احساس ناایمنی و اضطراب شدید مادران بهترین پیش بینی کننده‌های الگوی دلبستگی کودکان محسوب می‌شوند. از سوی دیگر احساس ناایمنی مادر تنها نشانه مرضی مادر بود که با مشکلات رفتاری اجتماعی کودکان رابطه معنی دار داشت. همچنین بین افسردگی و سازش نایافتگی مادران با الگوی دلبستگی و مشکلات رفتاری کودکان رابطه معنی داری به دست نیامد.</w:t>
      </w:r>
      <w:bookmarkEnd w:id="16"/>
      <w:r w:rsidRPr="001C52CD">
        <w:rPr>
          <w:rFonts w:ascii="Times New Roman" w:eastAsia="Times New Roman" w:hAnsi="Times New Roman" w:cs="B Lotus" w:hint="cs"/>
          <w:color w:val="000000"/>
          <w:sz w:val="28"/>
          <w:szCs w:val="28"/>
          <w:rtl/>
          <w:lang w:bidi="fa-IR"/>
        </w:rPr>
        <w:t xml:space="preserve">   </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color w:val="000000"/>
          <w:sz w:val="28"/>
          <w:szCs w:val="28"/>
          <w:rtl/>
          <w:lang w:bidi="fa-IR"/>
        </w:rPr>
      </w:pPr>
      <w:bookmarkStart w:id="17" w:name="_Toc367180362"/>
      <w:r w:rsidRPr="001C52CD">
        <w:rPr>
          <w:rFonts w:ascii="Times New Roman" w:eastAsia="Times New Roman" w:hAnsi="Times New Roman" w:cs="B Lotus" w:hint="cs"/>
          <w:color w:val="000000"/>
          <w:sz w:val="28"/>
          <w:szCs w:val="28"/>
          <w:rtl/>
          <w:lang w:bidi="fa-IR"/>
        </w:rPr>
        <w:lastRenderedPageBreak/>
        <w:t>خانجانی (1382) در پژوهشی تحت عنوان بررسی رابطه جدایی‌های روزانه موقت مادر- کودک با شکل گیری دلبستگی و مشکلات رفتاری کودکان ، که نتایج نشان داد کودکان کمتر از 3 سال که بیشتر از 35 ساعت در هفته تحت مراقبت غیر مادرانه قرار میگیرند در معرض خطر ناایمنی دلبستگی و مشکلات رفتاری- اجتماعی (از دید مربی و نه مادر) قرار دارند. یافته دیگر پژوهش آشکار ساخت که نوع مراقبت (خویشاوندی- مهد کودکی) با شکل گیری دلبستگی / رفتاری کودک رابطه ندارد.</w:t>
      </w:r>
      <w:bookmarkEnd w:id="17"/>
      <w:r w:rsidRPr="001C52CD">
        <w:rPr>
          <w:rFonts w:ascii="Times New Roman" w:eastAsia="Times New Roman" w:hAnsi="Times New Roman" w:cs="B Lotus" w:hint="cs"/>
          <w:color w:val="000000"/>
          <w:sz w:val="28"/>
          <w:szCs w:val="28"/>
          <w:rtl/>
          <w:lang w:bidi="fa-IR"/>
        </w:rPr>
        <w:t xml:space="preserve"> </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sz w:val="28"/>
          <w:szCs w:val="28"/>
          <w:rtl/>
        </w:rPr>
      </w:pPr>
      <w:r w:rsidRPr="001C52CD">
        <w:rPr>
          <w:rFonts w:ascii="Times New Roman" w:eastAsia="Times New Roman" w:hAnsi="Times New Roman" w:cs="B Lotus"/>
          <w:sz w:val="28"/>
          <w:szCs w:val="28"/>
          <w:rtl/>
        </w:rPr>
        <w:t xml:space="preserve">   ترنر (1993) در پژوهشی نشان داد که ارتباط بین دلبستگی ناایمن و تعامل با همسالان برای دخترها و پسرها متفاوت است. پسرهای ناایمن </w:t>
      </w:r>
      <w:r w:rsidRPr="001C52CD">
        <w:rPr>
          <w:rFonts w:ascii="Times New Roman" w:eastAsia="Times New Roman" w:hAnsi="Times New Roman" w:cs="Times New Roman" w:hint="cs"/>
          <w:sz w:val="28"/>
          <w:szCs w:val="28"/>
          <w:rtl/>
        </w:rPr>
        <w:t>–</w:t>
      </w:r>
      <w:r w:rsidRPr="001C52CD">
        <w:rPr>
          <w:rFonts w:ascii="Times New Roman" w:eastAsia="Times New Roman" w:hAnsi="Times New Roman" w:cs="B Lotus"/>
          <w:sz w:val="28"/>
          <w:szCs w:val="28"/>
          <w:rtl/>
        </w:rPr>
        <w:t xml:space="preserve"> پرخاشگرتر </w:t>
      </w:r>
      <w:r w:rsidRPr="001C52CD">
        <w:rPr>
          <w:rFonts w:ascii="Times New Roman" w:eastAsia="Times New Roman" w:hAnsi="Times New Roman" w:cs="Times New Roman" w:hint="cs"/>
          <w:sz w:val="28"/>
          <w:szCs w:val="28"/>
          <w:rtl/>
        </w:rPr>
        <w:t>–</w:t>
      </w:r>
      <w:r w:rsidRPr="001C52CD">
        <w:rPr>
          <w:rFonts w:ascii="Times New Roman" w:eastAsia="Times New Roman" w:hAnsi="Times New Roman" w:cs="B Lotus"/>
          <w:sz w:val="28"/>
          <w:szCs w:val="28"/>
          <w:rtl/>
        </w:rPr>
        <w:t xml:space="preserve"> با جرأت تر و کنترل کننده</w:t>
      </w:r>
      <w:r w:rsidRPr="001C52CD">
        <w:rPr>
          <w:rFonts w:ascii="Times New Roman" w:eastAsia="Times New Roman" w:hAnsi="Times New Roman" w:cs="B Lotus"/>
          <w:sz w:val="28"/>
          <w:szCs w:val="28"/>
          <w:rtl/>
        </w:rPr>
        <w:softHyphen/>
        <w:t>تر بوده و رفتار جلب توجه کننده</w:t>
      </w:r>
      <w:r w:rsidRPr="001C52CD">
        <w:rPr>
          <w:rFonts w:ascii="Times New Roman" w:eastAsia="Times New Roman" w:hAnsi="Times New Roman" w:cs="B Lotus"/>
          <w:sz w:val="28"/>
          <w:szCs w:val="28"/>
          <w:rtl/>
        </w:rPr>
        <w:softHyphen/>
        <w:t>تر بیشتری نسبت به کودکان ایمن نشان دادند. دختران ناایمن رفتار وابستگی بیشتری را نسبت به دختران ایمن بروز دادند اما رفتار کنترل کننده و جسات آمیز آنها کمتر بوده و تسلیم می‌شوند(به نقل از ملک زاده، 1385).</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sz w:val="28"/>
          <w:szCs w:val="28"/>
          <w:rtl/>
        </w:rPr>
      </w:pPr>
      <w:r w:rsidRPr="001C52CD">
        <w:rPr>
          <w:rFonts w:ascii="Times New Roman" w:eastAsia="Times New Roman" w:hAnsi="Times New Roman" w:cs="B Lotus"/>
          <w:sz w:val="28"/>
          <w:szCs w:val="28"/>
          <w:rtl/>
        </w:rPr>
        <w:t xml:space="preserve">    بالبی (1969) معتقد است که کیفیت ارتباط با دوستان و همسالان، بازتابی است از کیفیت ارتباط والدین </w:t>
      </w:r>
      <w:r w:rsidRPr="001C52CD">
        <w:rPr>
          <w:rFonts w:ascii="Times New Roman" w:eastAsia="Times New Roman" w:hAnsi="Times New Roman" w:cs="Times New Roman" w:hint="cs"/>
          <w:sz w:val="28"/>
          <w:szCs w:val="28"/>
          <w:rtl/>
        </w:rPr>
        <w:t>–</w:t>
      </w:r>
      <w:r w:rsidRPr="001C52CD">
        <w:rPr>
          <w:rFonts w:ascii="Times New Roman" w:eastAsia="Times New Roman" w:hAnsi="Times New Roman" w:cs="B Lotus"/>
          <w:sz w:val="28"/>
          <w:szCs w:val="28"/>
          <w:rtl/>
        </w:rPr>
        <w:t xml:space="preserve"> کودک. به طور معمول کودکی که دلبستگی ایمن دارد از والدینش مدل عملی پاسخ دهنده و پذیرا داشته و از خود مدل عملی با ارزش و دوست داشتنی دارد. دیدگاه این کودکان در مورد ارتباط با همسالان مثبت است و انتظار پاسخ</w:t>
      </w:r>
      <w:r w:rsidRPr="001C52CD">
        <w:rPr>
          <w:rFonts w:ascii="Times New Roman" w:eastAsia="Times New Roman" w:hAnsi="Times New Roman" w:cs="B Lotus"/>
          <w:sz w:val="28"/>
          <w:szCs w:val="28"/>
          <w:rtl/>
        </w:rPr>
        <w:softHyphen/>
        <w:t>های مثبت دارند. از سوی دیگر کودکان وابسته ناایمن، مدل عملی که از والدین خود دارند، یا به عنوان طردکننده است، یا پاسخ دهنده بی ثبات و این دو مدل هر دو منجر به از بین رفتن روابط اجتماعی کودکان با همسالان می‌شود.</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sz w:val="28"/>
          <w:szCs w:val="28"/>
          <w:rtl/>
        </w:rPr>
      </w:pPr>
      <w:r w:rsidRPr="001C52CD">
        <w:rPr>
          <w:rFonts w:ascii="Times New Roman" w:eastAsia="Times New Roman" w:hAnsi="Times New Roman" w:cs="B Lotus"/>
          <w:sz w:val="28"/>
          <w:szCs w:val="28"/>
          <w:rtl/>
        </w:rPr>
        <w:t xml:space="preserve">    کیفیت دلبستگی افراد در سنین کودکی نقش مهمی‌در تعیین درجه آسیب پذیری افراد برای کجروی</w:t>
      </w:r>
      <w:r w:rsidRPr="001C52CD">
        <w:rPr>
          <w:rFonts w:ascii="Times New Roman" w:eastAsia="Times New Roman" w:hAnsi="Times New Roman" w:cs="B Lotus"/>
          <w:sz w:val="28"/>
          <w:szCs w:val="28"/>
          <w:rtl/>
        </w:rPr>
        <w:softHyphen/>
        <w:t>های رشدی، بازی می‌کنند و سبک دلبستگی فرد از عوامل مؤثر ایجاد آسیب</w:t>
      </w:r>
      <w:r w:rsidRPr="001C52CD">
        <w:rPr>
          <w:rFonts w:ascii="Times New Roman" w:eastAsia="Times New Roman" w:hAnsi="Times New Roman" w:cs="B Lotus"/>
          <w:sz w:val="28"/>
          <w:szCs w:val="28"/>
          <w:rtl/>
        </w:rPr>
        <w:softHyphen/>
        <w:t>های روان شناختی در طول زندگی است(بالبی، 1988، به نقل از ترویسی و همکاران، 2005، به نقل از بهزادی پور).</w:t>
      </w:r>
    </w:p>
    <w:p w:rsidR="000A6318" w:rsidRPr="001C52CD" w:rsidRDefault="000A6318" w:rsidP="001C52CD">
      <w:pPr>
        <w:tabs>
          <w:tab w:val="left" w:pos="282"/>
        </w:tabs>
        <w:bidi/>
        <w:spacing w:after="0" w:line="360" w:lineRule="auto"/>
        <w:ind w:hanging="1"/>
        <w:jc w:val="lowKashida"/>
        <w:rPr>
          <w:rFonts w:ascii="Times New Roman" w:eastAsia="Times New Roman" w:hAnsi="Times New Roman" w:cs="B Lotus"/>
          <w:sz w:val="28"/>
          <w:szCs w:val="28"/>
          <w:rtl/>
        </w:rPr>
      </w:pPr>
      <w:r w:rsidRPr="001C52CD">
        <w:rPr>
          <w:rFonts w:ascii="Times New Roman" w:eastAsia="Times New Roman" w:hAnsi="Times New Roman" w:cs="B Lotus"/>
          <w:sz w:val="28"/>
          <w:szCs w:val="28"/>
          <w:rtl/>
        </w:rPr>
        <w:t xml:space="preserve">    آلن و همکاران (1999) برای کشف سازمان یافتگی، دلبستگی در نوجوانی و رابطه آن با ابعاد چندگانه کنش</w:t>
      </w:r>
      <w:r w:rsidRPr="001C52CD">
        <w:rPr>
          <w:rFonts w:ascii="Times New Roman" w:eastAsia="Times New Roman" w:hAnsi="Times New Roman" w:cs="B Lotus"/>
          <w:sz w:val="28"/>
          <w:szCs w:val="28"/>
          <w:rtl/>
        </w:rPr>
        <w:softHyphen/>
        <w:t xml:space="preserve">وری روانی </w:t>
      </w:r>
      <w:r w:rsidRPr="001C52CD">
        <w:rPr>
          <w:rFonts w:ascii="Times New Roman" w:eastAsia="Times New Roman" w:hAnsi="Times New Roman" w:cs="Times New Roman" w:hint="cs"/>
          <w:sz w:val="28"/>
          <w:szCs w:val="28"/>
          <w:rtl/>
        </w:rPr>
        <w:t>–</w:t>
      </w:r>
      <w:r w:rsidRPr="001C52CD">
        <w:rPr>
          <w:rFonts w:ascii="Times New Roman" w:eastAsia="Times New Roman" w:hAnsi="Times New Roman" w:cs="B Lotus"/>
          <w:sz w:val="28"/>
          <w:szCs w:val="28"/>
          <w:rtl/>
        </w:rPr>
        <w:t xml:space="preserve"> اجتماعی روی نمونه 131 نفری از نوجوانان که به طور متوسط در معرض خطر قرار </w:t>
      </w:r>
      <w:r w:rsidRPr="001C52CD">
        <w:rPr>
          <w:rFonts w:ascii="Times New Roman" w:eastAsia="Times New Roman" w:hAnsi="Times New Roman" w:cs="B Lotus"/>
          <w:sz w:val="28"/>
          <w:szCs w:val="28"/>
          <w:rtl/>
        </w:rPr>
        <w:lastRenderedPageBreak/>
        <w:t>داشتند، یک بررسی انجام دادند، نتایج نشان داد ایمنی مشاهده شده در سازمان دهی استدلال درباره تجارب دلبستگی نوجوانان با شایستگی از نظر همتایان سطوح پایین تر درونی سازی رفتارها و سطوح پایین</w:t>
      </w:r>
      <w:r w:rsidRPr="001C52CD">
        <w:rPr>
          <w:rFonts w:ascii="Times New Roman" w:eastAsia="Times New Roman" w:hAnsi="Times New Roman" w:cs="B Lotus"/>
          <w:sz w:val="28"/>
          <w:szCs w:val="28"/>
          <w:rtl/>
        </w:rPr>
        <w:softHyphen/>
        <w:t xml:space="preserve">تر رفتار منحرف رابطه داشت. به نظر می‌رسید در افراد با تجارب دلبستگی مغشوش - عصبانیت و اغتشاش </w:t>
      </w:r>
      <w:r w:rsidRPr="001C52CD">
        <w:rPr>
          <w:rFonts w:ascii="Times New Roman" w:eastAsia="Times New Roman" w:hAnsi="Times New Roman" w:cs="Times New Roman" w:hint="cs"/>
          <w:sz w:val="28"/>
          <w:szCs w:val="28"/>
          <w:rtl/>
        </w:rPr>
        <w:t>–</w:t>
      </w:r>
      <w:r w:rsidRPr="001C52CD">
        <w:rPr>
          <w:rFonts w:ascii="Times New Roman" w:eastAsia="Times New Roman" w:hAnsi="Times New Roman" w:cs="B Lotus"/>
          <w:sz w:val="28"/>
          <w:szCs w:val="28"/>
          <w:rtl/>
        </w:rPr>
        <w:t xml:space="preserve"> عدم تمرکز در مورد تجارب دلبستگی با سطوح بالاتر هر دو مورد درونی سازی اعمال و رفتارهای منحرف رابطه داشت(به نقل از ملک زاده، 1385).</w:t>
      </w:r>
    </w:p>
    <w:p w:rsidR="000A6318" w:rsidRPr="0077388E" w:rsidRDefault="000A6318" w:rsidP="001C52CD">
      <w:pPr>
        <w:pStyle w:val="Heading3"/>
        <w:bidi/>
        <w:spacing w:line="360" w:lineRule="auto"/>
        <w:rPr>
          <w:rFonts w:ascii="Boltus" w:hAnsi="Boltus" w:cs="B Lotus"/>
          <w:b/>
          <w:bCs/>
          <w:sz w:val="28"/>
          <w:szCs w:val="28"/>
          <w:rtl/>
        </w:rPr>
      </w:pPr>
      <w:bookmarkStart w:id="18" w:name="_Toc416607697"/>
      <w:bookmarkStart w:id="19" w:name="_GoBack"/>
      <w:r w:rsidRPr="0077388E">
        <w:rPr>
          <w:rFonts w:cs="B Lotus" w:hint="cs"/>
          <w:b/>
          <w:bCs/>
          <w:sz w:val="28"/>
          <w:szCs w:val="28"/>
          <w:rtl/>
        </w:rPr>
        <w:t>منابع :</w:t>
      </w:r>
      <w:bookmarkEnd w:id="18"/>
    </w:p>
    <w:bookmarkEnd w:id="19"/>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rtl/>
          <w:lang w:bidi="fa-IR"/>
        </w:rPr>
      </w:pPr>
    </w:p>
    <w:p w:rsidR="000A6318" w:rsidRPr="001C52CD" w:rsidRDefault="000A6318" w:rsidP="001C52CD">
      <w:pPr>
        <w:spacing w:line="360" w:lineRule="auto"/>
        <w:rPr>
          <w:rFonts w:cs="B Lotus"/>
          <w:sz w:val="28"/>
          <w:szCs w:val="28"/>
          <w:lang w:bidi="fa-IR"/>
        </w:rPr>
      </w:pP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اتکینسون، ر</w:t>
      </w:r>
      <w:r w:rsidRPr="001C52CD">
        <w:rPr>
          <w:rFonts w:cs="B Lotus" w:hint="cs"/>
          <w:sz w:val="28"/>
          <w:szCs w:val="28"/>
          <w:rtl/>
        </w:rPr>
        <w:t>.</w:t>
      </w:r>
      <w:r w:rsidRPr="001C52CD">
        <w:rPr>
          <w:rFonts w:cs="B Lotus"/>
          <w:sz w:val="28"/>
          <w:szCs w:val="28"/>
          <w:rtl/>
        </w:rPr>
        <w:t xml:space="preserve"> و همکاران (1983). روانشناسی (جلد اول). ترجمه محمد تقی پیراهنی و همکاران (1375). تهران: انتشارات رشد.</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hint="cs"/>
          <w:sz w:val="28"/>
          <w:szCs w:val="28"/>
          <w:rtl/>
        </w:rPr>
        <w:t xml:space="preserve">احقر، ق. (1388). مقاله روانشناسي هويت و نوجوانان، فصلنامه علمي پژوهشي. </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احمد وند ، م</w:t>
      </w:r>
      <w:r w:rsidRPr="001C52CD">
        <w:rPr>
          <w:rFonts w:cs="B Lotus" w:hint="cs"/>
          <w:sz w:val="28"/>
          <w:szCs w:val="28"/>
          <w:rtl/>
        </w:rPr>
        <w:t>.</w:t>
      </w:r>
      <w:r w:rsidRPr="001C52CD">
        <w:rPr>
          <w:rFonts w:cs="B Lotus"/>
          <w:sz w:val="28"/>
          <w:szCs w:val="28"/>
          <w:rtl/>
        </w:rPr>
        <w:t xml:space="preserve">(1381 ).بهداشت روانی ،تهران دانشگاه پیام نور ، چاپ اول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بشارت، م ، 1379، ساخت و هنجاریابی مقیاس دلبستگی بزرگسال، دانشکده روانشناسی و علوم تربیتی دانشگاه تهران.</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بشارت، م. 1380، بررسی رابطه سبک‌های دلبستگی و مکانیسم‌های دفاعی ، مجله روانشناسی، سال 5، شماره سوم، ص 289-278.</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 xml:space="preserve">بشارت، م، 1382. بررسی رابطه سبک‌های دلبستگی و مشکلات بین شخصی، مجله اندیشه و رفتار، سال هشتم، شماره 4.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جهان بخش، م، 1389، رابطه مشکلات دلبستگی دختران با سبک دلبستگی مادران ، مجله روان شناسی بالینی ، سال دوم، شماره 3، پیاپی هفت.</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hint="cs"/>
          <w:sz w:val="28"/>
          <w:szCs w:val="28"/>
          <w:rtl/>
        </w:rPr>
        <w:lastRenderedPageBreak/>
        <w:t>حجازی . ا -  فارسی نژاد،م. و عسگری، ع. (1388). سبک های هویت و پیشرفت تحصیلی: نقش خودکار آمدی تحصیلی. مقاله از پایان نامه روانشناسی دانشگاه تهران</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حقیقی، ر. (1389). بررسی ارتباط سبکهای هویت نوجوانان  و والدین با سلامت عمومي  و پیشرفت تحصیلی دانش آموزان دوره راهنمایی منطقه 2 تهران پایان نامه کارشناسی ارشد روانشناسی تربیتی، دانشگاه تهران. پایان نامه ارشد دانشگاه تهران.</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حقیقی، ر. (1389). بررسی ارتباط سبکهای هویت نوجوانان  و والدین با سلامت عمومي  و پیشرفت تحصیلی دانش آموزان دوره راهنمایی منطقه 2 تهران پایان نامه کارشناسی ارشد روانشناسی تربیتی، دانشگاه تهران. پایان نامه ارشد دانشگاه تهران.</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خانجانی، ز، 1382، بررسی رابطه جدایی‌های موقت روزانه مادر- کودک با شکل گیری دلبستگی و مشکلات رفتاری کودکان ، نشریه دانشکده ادبیات و علوم انسانی</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hint="cs"/>
          <w:sz w:val="28"/>
          <w:szCs w:val="28"/>
          <w:rtl/>
        </w:rPr>
        <w:t xml:space="preserve">خسروجردي، ر. (1391). سبك‌هاي پردازش هويت و پيشرفت تحصيلي، رساله دكتري واحد علوم تحقيقات تهران دانشگاه آزاد. </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دهقان طرزجانی، ن (13</w:t>
      </w:r>
      <w:r w:rsidRPr="001C52CD">
        <w:rPr>
          <w:rFonts w:cs="B Lotus" w:hint="cs"/>
          <w:sz w:val="28"/>
          <w:szCs w:val="28"/>
          <w:rtl/>
        </w:rPr>
        <w:t>8</w:t>
      </w:r>
      <w:r w:rsidRPr="001C52CD">
        <w:rPr>
          <w:rFonts w:cs="B Lotus"/>
          <w:sz w:val="28"/>
          <w:szCs w:val="28"/>
          <w:rtl/>
        </w:rPr>
        <w:t>6)، بررسی کیفیت دلبستگی کودک و مادر و ارتباط آن با رشد مهارت</w:t>
      </w:r>
      <w:r w:rsidRPr="001C52CD">
        <w:rPr>
          <w:rFonts w:cs="B Lotus"/>
          <w:sz w:val="28"/>
          <w:szCs w:val="28"/>
          <w:rtl/>
        </w:rPr>
        <w:softHyphen/>
        <w:t>های اجتماعی در کودکان پیش دبستانی شهر تهران، پایان نامه کارشناسی ارشد دانشگاه تهران، دانشکده روان شناسی.</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دهقانی،م (1381) ، بررسی رابطه سبکهای دلبستگی با اعتیاد و نیمرخ روانی افراد معتاد. پایان نامه کارشناسی ارشد، دانشگاه علوم بهزیستی توانبخشی.</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 xml:space="preserve">رضوان ، ش، 1390، تدوین مداخله مبتنی بر دلبستگی و پردازش شناختی براساس مدل معادلات ساختاری متغیرهای مرتبط و بررسی اثر بخشی مدل تدوین شده بر علائم وسواس فکری عملی و سوگیری شناختی در کودکان دختر 10-12 سال شهر اصفهان، پایان نامه دکتری رشته مشاوره، دانشگاه اصفهان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 xml:space="preserve">سیف، ع .(1385). کتاب روشهای مطالعه و یادگیری ، تهران انتشارات رشد. </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hint="cs"/>
          <w:sz w:val="28"/>
          <w:szCs w:val="28"/>
          <w:rtl/>
        </w:rPr>
        <w:lastRenderedPageBreak/>
        <w:t xml:space="preserve">سیف، ع. (1387). روانشناسی پرورشی نوین : روانشناسی یادگیری و آموزش، تهران : دوران .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سيف، ع. (1390). اندازه‌گيري، سنجش، و ارزشيابي آموزشي. تهران، نشر دوران.</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شامل</w:t>
      </w:r>
      <w:r w:rsidRPr="001C52CD">
        <w:rPr>
          <w:rFonts w:cs="B Lotus" w:hint="cs"/>
          <w:sz w:val="28"/>
          <w:szCs w:val="28"/>
          <w:rtl/>
        </w:rPr>
        <w:t>و</w:t>
      </w:r>
      <w:r w:rsidRPr="001C52CD">
        <w:rPr>
          <w:rFonts w:cs="B Lotus"/>
          <w:sz w:val="28"/>
          <w:szCs w:val="28"/>
          <w:rtl/>
        </w:rPr>
        <w:t xml:space="preserve"> ،س</w:t>
      </w:r>
      <w:r w:rsidRPr="001C52CD">
        <w:rPr>
          <w:rFonts w:cs="B Lotus" w:hint="cs"/>
          <w:sz w:val="28"/>
          <w:szCs w:val="28"/>
          <w:rtl/>
        </w:rPr>
        <w:t>.</w:t>
      </w:r>
      <w:r w:rsidRPr="001C52CD">
        <w:rPr>
          <w:rFonts w:cs="B Lotus"/>
          <w:sz w:val="28"/>
          <w:szCs w:val="28"/>
          <w:rtl/>
        </w:rPr>
        <w:t xml:space="preserve"> (13</w:t>
      </w:r>
      <w:r w:rsidRPr="001C52CD">
        <w:rPr>
          <w:rFonts w:cs="B Lotus" w:hint="cs"/>
          <w:sz w:val="28"/>
          <w:szCs w:val="28"/>
          <w:rtl/>
        </w:rPr>
        <w:t>8</w:t>
      </w:r>
      <w:r w:rsidRPr="001C52CD">
        <w:rPr>
          <w:rFonts w:cs="B Lotus"/>
          <w:sz w:val="28"/>
          <w:szCs w:val="28"/>
          <w:rtl/>
        </w:rPr>
        <w:t>4).بهداشت روانی ،تهران :انتشارات رشد ،چاپ شانزدهم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 xml:space="preserve">شولتز، دوان. و شولتز، سیدنی الن، 1379، نظریه‌های شخصیت، ترجمه یحیی سید محمدی، چاپ سوم، تهران: موسسه نشر ویرایش.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 xml:space="preserve">غضنفری، ا. (1383). اعتباریابی و هنجاریابی پرسشنامه سبک هویت. عضو هیأت علمي‌دانشگاه امام حسین(ع)، مجله مطالعات تربیتی و روان شناسی دانشگاه فردوسی مشهد.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فلاول، ج. (1386). رشد شناختی، ( ترجمه فرهاد ماهر)  . تهران : رشد.</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قنبری هاشمي‌آبادی، ب.، مجرد کاهانی.، ا.و قنبری هاشم آبادی، م. (1390). اثربخشی آموزش مهارتهای ابراز وجود و تفکر انتقادی بر روی بحران هویت پسران تحت پوشش اداره بهزیستی شهرستان کلات . فصلنامه فرهنگ مشاوره و روان درمانی، 2(8).</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کاپلان، ج</w:t>
      </w:r>
      <w:r w:rsidRPr="001C52CD">
        <w:rPr>
          <w:rFonts w:cs="B Lotus" w:hint="cs"/>
          <w:sz w:val="28"/>
          <w:szCs w:val="28"/>
          <w:rtl/>
        </w:rPr>
        <w:t>.</w:t>
      </w:r>
      <w:r w:rsidRPr="001C52CD">
        <w:rPr>
          <w:rFonts w:cs="B Lotus"/>
          <w:sz w:val="28"/>
          <w:szCs w:val="28"/>
          <w:rtl/>
        </w:rPr>
        <w:t>، سادوک، ب</w:t>
      </w:r>
      <w:r w:rsidRPr="001C52CD">
        <w:rPr>
          <w:rFonts w:cs="B Lotus" w:hint="cs"/>
          <w:sz w:val="28"/>
          <w:szCs w:val="28"/>
          <w:rtl/>
        </w:rPr>
        <w:t>.</w:t>
      </w:r>
      <w:r w:rsidRPr="001C52CD">
        <w:rPr>
          <w:rFonts w:cs="B Lotus"/>
          <w:sz w:val="28"/>
          <w:szCs w:val="28"/>
          <w:rtl/>
        </w:rPr>
        <w:t xml:space="preserve"> (2003). خلاصه روانپزشکی علوم رفتاری </w:t>
      </w:r>
      <w:r w:rsidRPr="001C52CD">
        <w:rPr>
          <w:rFonts w:ascii="Times New Roman" w:hAnsi="Times New Roman" w:cs="Times New Roman" w:hint="cs"/>
          <w:sz w:val="28"/>
          <w:szCs w:val="28"/>
          <w:rtl/>
        </w:rPr>
        <w:t>–</w:t>
      </w:r>
      <w:r w:rsidRPr="001C52CD">
        <w:rPr>
          <w:rFonts w:cs="B Lotus"/>
          <w:sz w:val="28"/>
          <w:szCs w:val="28"/>
          <w:rtl/>
        </w:rPr>
        <w:t xml:space="preserve"> روانپزشکی بالینی، ترجمه نصرت اله پور افکاری (1382). تهران: انتشارات شهرآشوب</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hint="cs"/>
          <w:w w:val="110"/>
          <w:sz w:val="28"/>
          <w:szCs w:val="28"/>
          <w:rtl/>
        </w:rPr>
        <w:t>گلاور، ج. و برونینگ، ر. ( 1384). روانشناسی تربیتی، ( ترجمۀ علینقی خرازی)  . نشر دانشگاهی .</w:t>
      </w:r>
      <w:r w:rsidRPr="001C52CD">
        <w:rPr>
          <w:rFonts w:cs="B Lotus"/>
          <w:sz w:val="28"/>
          <w:szCs w:val="28"/>
          <w:rtl/>
        </w:rPr>
        <w:t xml:space="preserve"> گنجی</w:t>
      </w:r>
      <w:r w:rsidRPr="001C52CD">
        <w:rPr>
          <w:rFonts w:cs="B Lotus" w:hint="cs"/>
          <w:sz w:val="28"/>
          <w:szCs w:val="28"/>
          <w:rtl/>
        </w:rPr>
        <w:t>،</w:t>
      </w:r>
      <w:r w:rsidRPr="001C52CD">
        <w:rPr>
          <w:rFonts w:cs="B Lotus"/>
          <w:sz w:val="28"/>
          <w:szCs w:val="28"/>
          <w:rtl/>
        </w:rPr>
        <w:t xml:space="preserve"> ح</w:t>
      </w:r>
      <w:r w:rsidRPr="001C52CD">
        <w:rPr>
          <w:rFonts w:cs="B Lotus" w:hint="cs"/>
          <w:sz w:val="28"/>
          <w:szCs w:val="28"/>
          <w:rtl/>
        </w:rPr>
        <w:t>.</w:t>
      </w:r>
      <w:r w:rsidRPr="001C52CD">
        <w:rPr>
          <w:rFonts w:cs="B Lotus"/>
          <w:sz w:val="28"/>
          <w:szCs w:val="28"/>
          <w:rtl/>
        </w:rPr>
        <w:t>(1380). بهداشت روانی ،تهران :انتشارات ارسباران ، چاپ چهارم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لطف آبادی، ح. ( 1386). روانشناسی تربیتی . تهران :  سمت .</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مازلو، آبراهام . ا</w:t>
      </w:r>
      <w:r w:rsidRPr="001C52CD">
        <w:rPr>
          <w:rFonts w:cs="B Lotus" w:hint="cs"/>
          <w:sz w:val="28"/>
          <w:szCs w:val="28"/>
          <w:rtl/>
        </w:rPr>
        <w:t>.</w:t>
      </w:r>
      <w:r w:rsidRPr="001C52CD">
        <w:rPr>
          <w:rFonts w:cs="B Lotus"/>
          <w:sz w:val="28"/>
          <w:szCs w:val="28"/>
          <w:rtl/>
        </w:rPr>
        <w:t xml:space="preserve"> (1375). انگیزش و شخصیت: ترجمه احمد رضوانی، تهران، انتشارات آستان قدس رضوی</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محسنی، ن</w:t>
      </w:r>
      <w:r w:rsidRPr="001C52CD">
        <w:rPr>
          <w:rFonts w:cs="B Lotus" w:hint="cs"/>
          <w:sz w:val="28"/>
          <w:szCs w:val="28"/>
          <w:rtl/>
        </w:rPr>
        <w:t>.</w:t>
      </w:r>
      <w:r w:rsidRPr="001C52CD">
        <w:rPr>
          <w:rFonts w:cs="B Lotus"/>
          <w:sz w:val="28"/>
          <w:szCs w:val="28"/>
          <w:rtl/>
        </w:rPr>
        <w:t xml:space="preserve"> (1375).ادراک خود  از کودکی  تا بزرگسالی ،تهران :انتشارات بعثت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t>محسنی، ن. (1383). نظریه ها در روانشناسی رشد. چاپ اول، تهران : نشر پردیس.</w:t>
      </w:r>
    </w:p>
    <w:p w:rsidR="000A6318" w:rsidRPr="001C52CD" w:rsidRDefault="000A6318" w:rsidP="001C52CD">
      <w:pPr>
        <w:tabs>
          <w:tab w:val="left" w:pos="282"/>
        </w:tabs>
        <w:spacing w:after="0" w:line="360" w:lineRule="auto"/>
        <w:ind w:hanging="1"/>
        <w:jc w:val="right"/>
        <w:rPr>
          <w:rFonts w:cs="B Lotus"/>
          <w:sz w:val="28"/>
          <w:szCs w:val="28"/>
          <w:rtl/>
        </w:rPr>
      </w:pPr>
      <w:r w:rsidRPr="001C52CD">
        <w:rPr>
          <w:rFonts w:cs="B Lotus"/>
          <w:sz w:val="28"/>
          <w:szCs w:val="28"/>
          <w:rtl/>
        </w:rPr>
        <w:t xml:space="preserve">میلانی فر </w:t>
      </w:r>
      <w:r w:rsidRPr="001C52CD">
        <w:rPr>
          <w:rFonts w:cs="B Lotus" w:hint="cs"/>
          <w:sz w:val="28"/>
          <w:szCs w:val="28"/>
          <w:rtl/>
        </w:rPr>
        <w:t>.</w:t>
      </w:r>
      <w:r w:rsidRPr="001C52CD">
        <w:rPr>
          <w:rFonts w:cs="B Lotus"/>
          <w:sz w:val="28"/>
          <w:szCs w:val="28"/>
          <w:rtl/>
        </w:rPr>
        <w:t xml:space="preserve">(1370). بهداشت  </w:t>
      </w:r>
      <w:r w:rsidRPr="001C52CD">
        <w:rPr>
          <w:rFonts w:cs="B Lotus" w:hint="cs"/>
          <w:sz w:val="28"/>
          <w:szCs w:val="28"/>
          <w:rtl/>
        </w:rPr>
        <w:t>عمومي</w:t>
      </w:r>
      <w:r w:rsidRPr="001C52CD">
        <w:rPr>
          <w:rFonts w:cs="B Lotus"/>
          <w:sz w:val="28"/>
          <w:szCs w:val="28"/>
          <w:rtl/>
        </w:rPr>
        <w:t xml:space="preserve"> ، تهران: انتشارات قدس ، چاپ پنجم . </w:t>
      </w:r>
    </w:p>
    <w:p w:rsidR="000A6318" w:rsidRPr="001C52CD" w:rsidRDefault="000A6318" w:rsidP="001C52CD">
      <w:pPr>
        <w:tabs>
          <w:tab w:val="left" w:pos="282"/>
        </w:tabs>
        <w:spacing w:after="0" w:line="360" w:lineRule="auto"/>
        <w:ind w:hanging="1"/>
        <w:jc w:val="right"/>
        <w:rPr>
          <w:rFonts w:cs="B Lotus"/>
          <w:sz w:val="28"/>
          <w:szCs w:val="28"/>
        </w:rPr>
      </w:pPr>
      <w:r w:rsidRPr="001C52CD">
        <w:rPr>
          <w:rFonts w:cs="B Lotus" w:hint="cs"/>
          <w:sz w:val="28"/>
          <w:szCs w:val="28"/>
          <w:rtl/>
        </w:rPr>
        <w:lastRenderedPageBreak/>
        <w:t>هاشمی، ا، 1390، مقایسه کیفیت زندگی و سبک‌های دلبستگی در دانش آموزان عادی و کم توان ذهنی شهر شیراز، پایان نامه کارشناسی ارشد، مشاوره، دانشگاه آزاد واحد مرودشت.</w:t>
      </w:r>
    </w:p>
    <w:p w:rsidR="000A6318" w:rsidRPr="001C52CD" w:rsidRDefault="000A6318" w:rsidP="001C52CD">
      <w:pPr>
        <w:tabs>
          <w:tab w:val="left" w:pos="282"/>
        </w:tabs>
        <w:spacing w:after="0" w:line="360" w:lineRule="auto"/>
        <w:ind w:hanging="1"/>
        <w:jc w:val="right"/>
        <w:rPr>
          <w:rFonts w:cs="B Lotus"/>
          <w:w w:val="110"/>
          <w:sz w:val="28"/>
          <w:szCs w:val="28"/>
        </w:rPr>
      </w:pPr>
      <w:r w:rsidRPr="001C52CD">
        <w:rPr>
          <w:rFonts w:cs="B Lotus" w:hint="cs"/>
          <w:w w:val="110"/>
          <w:sz w:val="28"/>
          <w:szCs w:val="28"/>
          <w:rtl/>
        </w:rPr>
        <w:t xml:space="preserve">هرناندز، ک.، و مایر، ر‌. ( 1385). یادگیری برای هزارۀ نوین ( مترجمان مرضیه کیقبادی، علیرضا بوشهری، وحید وحیدی مطلق)  . تهران : موسسه آموزشی و تحقیقاتی صنایع دفاعی </w:t>
      </w:r>
    </w:p>
    <w:p w:rsidR="000A6318" w:rsidRPr="001C52CD" w:rsidRDefault="000A6318" w:rsidP="001C52CD">
      <w:pPr>
        <w:tabs>
          <w:tab w:val="left" w:pos="282"/>
        </w:tabs>
        <w:spacing w:after="0" w:line="360" w:lineRule="auto"/>
        <w:ind w:hanging="1"/>
        <w:jc w:val="right"/>
        <w:rPr>
          <w:rFonts w:cs="B Lotus"/>
          <w:w w:val="110"/>
          <w:sz w:val="28"/>
          <w:szCs w:val="28"/>
        </w:rPr>
      </w:pPr>
      <w:r w:rsidRPr="001C52CD">
        <w:rPr>
          <w:rFonts w:cs="B Lotus" w:hint="cs"/>
          <w:w w:val="110"/>
          <w:sz w:val="28"/>
          <w:szCs w:val="28"/>
          <w:rtl/>
        </w:rPr>
        <w:t>هیوم و همکاران. (2009). رشد و شخصیت کودک، ترجمه مهشید یاسانی، تهران، نشر مرکز . (1388)</w:t>
      </w:r>
    </w:p>
    <w:p w:rsidR="000A6318" w:rsidRPr="001C52CD" w:rsidRDefault="000A6318" w:rsidP="001C52CD">
      <w:pPr>
        <w:tabs>
          <w:tab w:val="right" w:pos="198"/>
          <w:tab w:val="left" w:pos="282"/>
          <w:tab w:val="right" w:pos="918"/>
        </w:tabs>
        <w:bidi/>
        <w:spacing w:after="0" w:line="360" w:lineRule="auto"/>
        <w:ind w:hanging="1"/>
        <w:jc w:val="both"/>
        <w:rPr>
          <w:rFonts w:ascii="Times New Roman" w:eastAsia="Times New Roman" w:hAnsi="Times New Roman" w:cs="B Lotus"/>
          <w:color w:val="000000"/>
          <w:w w:val="110"/>
          <w:sz w:val="28"/>
          <w:szCs w:val="28"/>
          <w:lang w:bidi="fa-IR"/>
        </w:rPr>
      </w:pPr>
    </w:p>
    <w:p w:rsidR="000A6318" w:rsidRPr="001C52CD" w:rsidRDefault="000A6318" w:rsidP="001C52CD">
      <w:pPr>
        <w:tabs>
          <w:tab w:val="left" w:pos="282"/>
        </w:tabs>
        <w:spacing w:after="0" w:line="360" w:lineRule="auto"/>
        <w:ind w:hanging="1"/>
        <w:rPr>
          <w:rFonts w:ascii="Times New Roman" w:eastAsia="Times New Roman" w:hAnsi="Times New Roman" w:cs="B Lotus"/>
          <w:sz w:val="28"/>
          <w:szCs w:val="28"/>
        </w:rPr>
      </w:pPr>
    </w:p>
    <w:p w:rsidR="000A6318" w:rsidRPr="001C52CD" w:rsidRDefault="000A6318" w:rsidP="001C52CD">
      <w:pPr>
        <w:tabs>
          <w:tab w:val="right" w:pos="198"/>
          <w:tab w:val="left" w:pos="282"/>
        </w:tabs>
        <w:spacing w:after="0" w:line="360" w:lineRule="auto"/>
        <w:ind w:hanging="1"/>
        <w:contextualSpacing/>
        <w:rPr>
          <w:rFonts w:ascii="Boltus" w:hAnsi="Boltus" w:cs="B Lotus"/>
          <w:sz w:val="28"/>
          <w:szCs w:val="28"/>
        </w:rPr>
      </w:pPr>
      <w:r w:rsidRPr="001C52CD">
        <w:rPr>
          <w:rFonts w:ascii="Times New Roman" w:eastAsia="Times New Roman" w:hAnsi="Times New Roman" w:cs="B Lotus"/>
          <w:sz w:val="28"/>
          <w:szCs w:val="28"/>
          <w:rtl/>
        </w:rPr>
        <w:br w:type="page"/>
      </w:r>
      <w:r w:rsidRPr="001C52CD">
        <w:rPr>
          <w:rFonts w:ascii="Boltus" w:hAnsi="Boltus" w:cs="B Lotus"/>
          <w:color w:val="000000"/>
          <w:sz w:val="28"/>
          <w:szCs w:val="28"/>
        </w:rPr>
        <w:lastRenderedPageBreak/>
        <w:t xml:space="preserve">Adams, G, R. (2010). Ego stage identity status </w:t>
      </w:r>
      <w:r w:rsidRPr="001C52CD">
        <w:rPr>
          <w:rFonts w:ascii="Boltus" w:hAnsi="Boltus" w:cs="B Lotus"/>
          <w:color w:val="000000"/>
          <w:spacing w:val="-6"/>
          <w:sz w:val="28"/>
          <w:szCs w:val="28"/>
        </w:rPr>
        <w:t xml:space="preserve">development cross sequential analysis. Journal of Personality and Social </w:t>
      </w:r>
      <w:r w:rsidRPr="001C52CD">
        <w:rPr>
          <w:rFonts w:ascii="Boltus" w:hAnsi="Boltus" w:cs="B Lotus"/>
          <w:color w:val="000000"/>
          <w:sz w:val="28"/>
          <w:szCs w:val="28"/>
        </w:rPr>
        <w:t>Psychology, 43, 574-583.</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Adams, G, R. (2010). Ego stage identity status </w:t>
      </w:r>
      <w:r w:rsidRPr="001C52CD">
        <w:rPr>
          <w:rFonts w:ascii="Times New Roman" w:eastAsia="Times New Roman" w:hAnsi="Times New Roman" w:cs="B Lotus"/>
          <w:color w:val="000000"/>
          <w:spacing w:val="-6"/>
          <w:sz w:val="28"/>
          <w:szCs w:val="28"/>
        </w:rPr>
        <w:t xml:space="preserve">development cross sequential analysis. Journal of Personality and Social </w:t>
      </w:r>
      <w:r w:rsidRPr="001C52CD">
        <w:rPr>
          <w:rFonts w:ascii="Times New Roman" w:eastAsia="Times New Roman" w:hAnsi="Times New Roman" w:cs="B Lotus"/>
          <w:color w:val="000000"/>
          <w:sz w:val="28"/>
          <w:szCs w:val="28"/>
        </w:rPr>
        <w:t>Psychology, 43, 574-583.</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1"/>
          <w:sz w:val="28"/>
          <w:szCs w:val="28"/>
        </w:rPr>
        <w:t xml:space="preserve">Adams, G.R. &amp; Shea, J.A .(1979). The relationship between identity status, </w:t>
      </w:r>
      <w:r w:rsidRPr="001C52CD">
        <w:rPr>
          <w:rFonts w:ascii="Times New Roman" w:eastAsia="Times New Roman" w:hAnsi="Times New Roman" w:cs="B Lotus"/>
          <w:color w:val="000000"/>
          <w:spacing w:val="-6"/>
          <w:sz w:val="28"/>
          <w:szCs w:val="28"/>
        </w:rPr>
        <w:t xml:space="preserve">locus of control, and ego development. Journal of Youth and </w:t>
      </w:r>
      <w:proofErr w:type="spellStart"/>
      <w:r w:rsidRPr="001C52CD">
        <w:rPr>
          <w:rFonts w:ascii="Times New Roman" w:eastAsia="Times New Roman" w:hAnsi="Times New Roman" w:cs="B Lotus"/>
          <w:color w:val="000000"/>
          <w:spacing w:val="-6"/>
          <w:sz w:val="28"/>
          <w:szCs w:val="28"/>
        </w:rPr>
        <w:t>Aaolesence</w:t>
      </w:r>
      <w:proofErr w:type="spellEnd"/>
      <w:r w:rsidRPr="001C52CD">
        <w:rPr>
          <w:rFonts w:ascii="Times New Roman" w:eastAsia="Times New Roman" w:hAnsi="Times New Roman" w:cs="B Lotus"/>
          <w:color w:val="000000"/>
          <w:spacing w:val="-6"/>
          <w:sz w:val="28"/>
          <w:szCs w:val="28"/>
        </w:rPr>
        <w:t xml:space="preserve">, 8, </w:t>
      </w:r>
      <w:r w:rsidRPr="001C52CD">
        <w:rPr>
          <w:rFonts w:ascii="Times New Roman" w:eastAsia="Times New Roman" w:hAnsi="Times New Roman" w:cs="B Lotus"/>
          <w:color w:val="000000"/>
          <w:sz w:val="28"/>
          <w:szCs w:val="28"/>
        </w:rPr>
        <w:t>81-89.</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Boltus" w:hAnsi="Boltus" w:cs="B Lotus"/>
          <w:sz w:val="28"/>
          <w:szCs w:val="28"/>
        </w:rPr>
      </w:pPr>
      <w:r w:rsidRPr="001C52CD">
        <w:rPr>
          <w:rFonts w:ascii="Boltus" w:hAnsi="Boltus" w:cs="B Lotus"/>
          <w:color w:val="000000"/>
          <w:spacing w:val="-1"/>
          <w:sz w:val="28"/>
          <w:szCs w:val="28"/>
        </w:rPr>
        <w:t>Adams, G.R.</w:t>
      </w:r>
      <w:r w:rsidRPr="001C52CD">
        <w:rPr>
          <w:rFonts w:ascii="Boltus" w:hAnsi="Boltus" w:cs="B Lotus"/>
          <w:color w:val="000000"/>
          <w:spacing w:val="-1"/>
          <w:sz w:val="28"/>
          <w:szCs w:val="28"/>
          <w:rtl/>
        </w:rPr>
        <w:t xml:space="preserve"> </w:t>
      </w:r>
      <w:r w:rsidRPr="001C52CD">
        <w:rPr>
          <w:rFonts w:ascii="Boltus" w:hAnsi="Boltus" w:cs="B Lotus"/>
          <w:color w:val="000000"/>
          <w:spacing w:val="-1"/>
          <w:sz w:val="28"/>
          <w:szCs w:val="28"/>
        </w:rPr>
        <w:t xml:space="preserve">(2008). The relationship between identity status, </w:t>
      </w:r>
      <w:r w:rsidRPr="001C52CD">
        <w:rPr>
          <w:rFonts w:ascii="Boltus" w:hAnsi="Boltus" w:cs="B Lotus"/>
          <w:color w:val="000000"/>
          <w:spacing w:val="-6"/>
          <w:sz w:val="28"/>
          <w:szCs w:val="28"/>
        </w:rPr>
        <w:t xml:space="preserve">locus of control, and ego development. Journal of Youth and </w:t>
      </w:r>
      <w:proofErr w:type="spellStart"/>
      <w:r w:rsidRPr="001C52CD">
        <w:rPr>
          <w:rFonts w:ascii="Boltus" w:hAnsi="Boltus" w:cs="B Lotus"/>
          <w:color w:val="000000"/>
          <w:spacing w:val="-6"/>
          <w:sz w:val="28"/>
          <w:szCs w:val="28"/>
        </w:rPr>
        <w:t>Aaolesence</w:t>
      </w:r>
      <w:proofErr w:type="spellEnd"/>
      <w:r w:rsidRPr="001C52CD">
        <w:rPr>
          <w:rFonts w:ascii="Boltus" w:hAnsi="Boltus" w:cs="B Lotus"/>
          <w:color w:val="000000"/>
          <w:spacing w:val="-6"/>
          <w:sz w:val="28"/>
          <w:szCs w:val="28"/>
        </w:rPr>
        <w:t xml:space="preserve">, 8, </w:t>
      </w:r>
      <w:r w:rsidRPr="001C52CD">
        <w:rPr>
          <w:rFonts w:ascii="Boltus" w:hAnsi="Boltus" w:cs="B Lotus"/>
          <w:color w:val="000000"/>
          <w:sz w:val="28"/>
          <w:szCs w:val="28"/>
        </w:rPr>
        <w:t>81-89.</w:t>
      </w:r>
    </w:p>
    <w:p w:rsidR="000A6318" w:rsidRPr="00331B0D" w:rsidRDefault="000A6318" w:rsidP="001C52CD">
      <w:pPr>
        <w:shd w:val="clear" w:color="auto" w:fill="FFFFFF"/>
        <w:tabs>
          <w:tab w:val="right" w:pos="198"/>
          <w:tab w:val="left" w:pos="282"/>
          <w:tab w:val="num" w:pos="1440"/>
        </w:tabs>
        <w:spacing w:after="0" w:line="360" w:lineRule="auto"/>
        <w:jc w:val="both"/>
        <w:rPr>
          <w:rFonts w:ascii="Times New Roman" w:eastAsia="Times New Roman" w:hAnsi="Times New Roman" w:cs="B Lotus"/>
          <w:color w:val="000000"/>
          <w:w w:val="95"/>
          <w:sz w:val="28"/>
          <w:szCs w:val="28"/>
        </w:rPr>
      </w:pPr>
      <w:r w:rsidRPr="00331B0D">
        <w:rPr>
          <w:rFonts w:ascii="Times New Roman" w:eastAsia="Times New Roman" w:hAnsi="Times New Roman" w:cs="B Lotus"/>
          <w:color w:val="000000"/>
          <w:spacing w:val="-1"/>
          <w:w w:val="95"/>
          <w:sz w:val="28"/>
          <w:szCs w:val="28"/>
        </w:rPr>
        <w:t>Adams, G.R.</w:t>
      </w:r>
      <w:r w:rsidRPr="00331B0D">
        <w:rPr>
          <w:rFonts w:ascii="Times New Roman" w:eastAsia="Times New Roman" w:hAnsi="Times New Roman" w:cs="B Lotus"/>
          <w:color w:val="000000"/>
          <w:spacing w:val="-1"/>
          <w:w w:val="95"/>
          <w:sz w:val="28"/>
          <w:szCs w:val="28"/>
          <w:rtl/>
        </w:rPr>
        <w:t xml:space="preserve"> </w:t>
      </w:r>
      <w:r w:rsidRPr="00331B0D">
        <w:rPr>
          <w:rFonts w:ascii="Times New Roman" w:eastAsia="Times New Roman" w:hAnsi="Times New Roman" w:cs="B Lotus"/>
          <w:color w:val="000000"/>
          <w:spacing w:val="-1"/>
          <w:w w:val="95"/>
          <w:sz w:val="28"/>
          <w:szCs w:val="28"/>
        </w:rPr>
        <w:t>(</w:t>
      </w:r>
      <w:r w:rsidRPr="00331B0D">
        <w:rPr>
          <w:rFonts w:ascii="Times New Roman" w:eastAsia="Times New Roman" w:hAnsi="Times New Roman" w:cs="B Lotus"/>
          <w:color w:val="000000"/>
          <w:spacing w:val="-1"/>
          <w:w w:val="95"/>
          <w:sz w:val="28"/>
          <w:szCs w:val="28"/>
          <w:rtl/>
        </w:rPr>
        <w:t>2011</w:t>
      </w:r>
      <w:r w:rsidRPr="00331B0D">
        <w:rPr>
          <w:rFonts w:ascii="Times New Roman" w:eastAsia="Times New Roman" w:hAnsi="Times New Roman" w:cs="B Lotus"/>
          <w:color w:val="000000"/>
          <w:spacing w:val="-1"/>
          <w:w w:val="95"/>
          <w:sz w:val="28"/>
          <w:szCs w:val="28"/>
        </w:rPr>
        <w:t xml:space="preserve">). The relationship between identity status, </w:t>
      </w:r>
      <w:r w:rsidRPr="00331B0D">
        <w:rPr>
          <w:rFonts w:ascii="Times New Roman" w:eastAsia="Times New Roman" w:hAnsi="Times New Roman" w:cs="B Lotus"/>
          <w:color w:val="000000"/>
          <w:spacing w:val="-6"/>
          <w:w w:val="95"/>
          <w:sz w:val="28"/>
          <w:szCs w:val="28"/>
        </w:rPr>
        <w:t xml:space="preserve">locus of control, and ego development. Journal of Youth and </w:t>
      </w:r>
      <w:proofErr w:type="spellStart"/>
      <w:r w:rsidRPr="00331B0D">
        <w:rPr>
          <w:rFonts w:ascii="Times New Roman" w:eastAsia="Times New Roman" w:hAnsi="Times New Roman" w:cs="B Lotus"/>
          <w:color w:val="000000"/>
          <w:spacing w:val="-6"/>
          <w:w w:val="95"/>
          <w:sz w:val="28"/>
          <w:szCs w:val="28"/>
        </w:rPr>
        <w:t>Aaolesence</w:t>
      </w:r>
      <w:proofErr w:type="spellEnd"/>
      <w:r w:rsidRPr="00331B0D">
        <w:rPr>
          <w:rFonts w:ascii="Times New Roman" w:eastAsia="Times New Roman" w:hAnsi="Times New Roman" w:cs="B Lotus"/>
          <w:color w:val="000000"/>
          <w:spacing w:val="-6"/>
          <w:w w:val="95"/>
          <w:sz w:val="28"/>
          <w:szCs w:val="28"/>
        </w:rPr>
        <w:t xml:space="preserve">, 8, </w:t>
      </w:r>
      <w:r w:rsidRPr="00331B0D">
        <w:rPr>
          <w:rFonts w:ascii="Times New Roman" w:eastAsia="Times New Roman" w:hAnsi="Times New Roman" w:cs="B Lotus"/>
          <w:color w:val="000000"/>
          <w:w w:val="95"/>
          <w:sz w:val="28"/>
          <w:szCs w:val="28"/>
        </w:rPr>
        <w:t>81-89.</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Adams, Gerald, R. &amp; Fitch, S.A. (2008). Ego stage identity status </w:t>
      </w:r>
      <w:r w:rsidRPr="001C52CD">
        <w:rPr>
          <w:rFonts w:ascii="Times New Roman" w:eastAsia="Times New Roman" w:hAnsi="Times New Roman" w:cs="B Lotus"/>
          <w:color w:val="000000"/>
          <w:spacing w:val="-6"/>
          <w:sz w:val="28"/>
          <w:szCs w:val="28"/>
        </w:rPr>
        <w:t xml:space="preserve">development cross sequential analysis. Journal of Personality and Social </w:t>
      </w:r>
      <w:r w:rsidRPr="001C52CD">
        <w:rPr>
          <w:rFonts w:ascii="Times New Roman" w:eastAsia="Times New Roman" w:hAnsi="Times New Roman" w:cs="B Lotus"/>
          <w:color w:val="000000"/>
          <w:sz w:val="28"/>
          <w:szCs w:val="28"/>
        </w:rPr>
        <w:t>Psychology, 43, 574-583.</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 xml:space="preserve">Adams, Gerald, R. &amp; Fitch, S.A. (2008). Ego stage identity status </w:t>
      </w:r>
      <w:r w:rsidRPr="001C52CD">
        <w:rPr>
          <w:rFonts w:ascii="Times New Roman" w:eastAsia="Times New Roman" w:hAnsi="Times New Roman" w:cs="B Lotus"/>
          <w:color w:val="000000"/>
          <w:spacing w:val="-6"/>
          <w:sz w:val="28"/>
          <w:szCs w:val="28"/>
        </w:rPr>
        <w:t xml:space="preserve">development cross sequential analysis. Journal of Personality and Social </w:t>
      </w:r>
      <w:r w:rsidRPr="001C52CD">
        <w:rPr>
          <w:rFonts w:ascii="Times New Roman" w:eastAsia="Times New Roman" w:hAnsi="Times New Roman" w:cs="B Lotus"/>
          <w:color w:val="000000"/>
          <w:sz w:val="28"/>
          <w:szCs w:val="28"/>
        </w:rPr>
        <w:t>Psychology, 43, 574-583.</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sz w:val="28"/>
          <w:szCs w:val="28"/>
        </w:rPr>
        <w:t xml:space="preserve">Ainsworth, M. D. S., </w:t>
      </w:r>
      <w:proofErr w:type="spellStart"/>
      <w:r w:rsidRPr="001C52CD">
        <w:rPr>
          <w:rFonts w:ascii="Times New Roman" w:eastAsia="Times New Roman" w:hAnsi="Times New Roman" w:cs="B Lotus"/>
          <w:sz w:val="28"/>
          <w:szCs w:val="28"/>
        </w:rPr>
        <w:t>Blehar</w:t>
      </w:r>
      <w:proofErr w:type="spellEnd"/>
      <w:r w:rsidRPr="001C52CD">
        <w:rPr>
          <w:rFonts w:ascii="Times New Roman" w:eastAsia="Times New Roman" w:hAnsi="Times New Roman" w:cs="B Lotus"/>
          <w:sz w:val="28"/>
          <w:szCs w:val="28"/>
        </w:rPr>
        <w:t xml:space="preserve">, M. C., Waters, E., &amp; Wall, S. (1978). Patterns of attachment. </w:t>
      </w:r>
      <w:proofErr w:type="spellStart"/>
      <w:r w:rsidRPr="001C52CD">
        <w:rPr>
          <w:rFonts w:ascii="Times New Roman" w:eastAsia="Times New Roman" w:hAnsi="Times New Roman" w:cs="B Lotus"/>
          <w:sz w:val="28"/>
          <w:szCs w:val="28"/>
        </w:rPr>
        <w:t>Hillsdle</w:t>
      </w:r>
      <w:proofErr w:type="spellEnd"/>
      <w:r w:rsidRPr="001C52CD">
        <w:rPr>
          <w:rFonts w:ascii="Times New Roman" w:eastAsia="Times New Roman" w:hAnsi="Times New Roman" w:cs="B Lotus"/>
          <w:sz w:val="28"/>
          <w:szCs w:val="28"/>
        </w:rPr>
        <w:t xml:space="preserve">. NJ; Erlbaum.1- Ainsworth M.P.S. </w:t>
      </w:r>
      <w:proofErr w:type="spellStart"/>
      <w:r w:rsidRPr="001C52CD">
        <w:rPr>
          <w:rFonts w:ascii="Times New Roman" w:eastAsia="Times New Roman" w:hAnsi="Times New Roman" w:cs="B Lotus"/>
          <w:sz w:val="28"/>
          <w:szCs w:val="28"/>
        </w:rPr>
        <w:t>Bleher</w:t>
      </w:r>
      <w:proofErr w:type="spellEnd"/>
      <w:r w:rsidRPr="001C52CD">
        <w:rPr>
          <w:rFonts w:ascii="Times New Roman" w:eastAsia="Times New Roman" w:hAnsi="Times New Roman" w:cs="B Lotus"/>
          <w:sz w:val="28"/>
          <w:szCs w:val="28"/>
        </w:rPr>
        <w:t xml:space="preserve"> MC. Waters. E and Wall, S. (1978) patterns of  attachment: A </w:t>
      </w:r>
      <w:proofErr w:type="spellStart"/>
      <w:r w:rsidRPr="001C52CD">
        <w:rPr>
          <w:rFonts w:ascii="Times New Roman" w:eastAsia="Times New Roman" w:hAnsi="Times New Roman" w:cs="B Lotus"/>
          <w:sz w:val="28"/>
          <w:szCs w:val="28"/>
        </w:rPr>
        <w:t>Psychologicol</w:t>
      </w:r>
      <w:proofErr w:type="spellEnd"/>
      <w:r w:rsidRPr="001C52CD">
        <w:rPr>
          <w:rFonts w:ascii="Times New Roman" w:eastAsia="Times New Roman" w:hAnsi="Times New Roman" w:cs="B Lotus"/>
          <w:sz w:val="28"/>
          <w:szCs w:val="28"/>
        </w:rPr>
        <w:t xml:space="preserve"> study of strange </w:t>
      </w:r>
      <w:proofErr w:type="spellStart"/>
      <w:r w:rsidRPr="001C52CD">
        <w:rPr>
          <w:rFonts w:ascii="Times New Roman" w:eastAsia="Times New Roman" w:hAnsi="Times New Roman" w:cs="B Lotus"/>
          <w:sz w:val="28"/>
          <w:szCs w:val="28"/>
        </w:rPr>
        <w:t>sitrange</w:t>
      </w:r>
      <w:proofErr w:type="spellEnd"/>
      <w:r w:rsidRPr="001C52CD">
        <w:rPr>
          <w:rFonts w:ascii="Times New Roman" w:eastAsia="Times New Roman" w:hAnsi="Times New Roman" w:cs="B Lotus"/>
          <w:sz w:val="28"/>
          <w:szCs w:val="28"/>
        </w:rPr>
        <w:t xml:space="preserve"> situation Hills-dale, NJ: </w:t>
      </w:r>
      <w:proofErr w:type="spellStart"/>
      <w:r w:rsidRPr="001C52CD">
        <w:rPr>
          <w:rFonts w:ascii="Times New Roman" w:eastAsia="Times New Roman" w:hAnsi="Times New Roman" w:cs="B Lotus"/>
          <w:sz w:val="28"/>
          <w:szCs w:val="28"/>
        </w:rPr>
        <w:t>Erlbum</w:t>
      </w:r>
      <w:proofErr w:type="spellEnd"/>
      <w:r w:rsidRPr="001C52CD">
        <w:rPr>
          <w:rFonts w:ascii="Times New Roman" w:eastAsia="Times New Roman" w:hAnsi="Times New Roman" w:cs="B Lotus"/>
          <w:sz w:val="28"/>
          <w:szCs w:val="28"/>
        </w:rPr>
        <w:t>.</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rPr>
        <w:t xml:space="preserve">Ainsworth, M. P. S. (1973). The development of infant- mother attachment in B. </w:t>
      </w:r>
      <w:proofErr w:type="spellStart"/>
      <w:r w:rsidRPr="001C52CD">
        <w:rPr>
          <w:rFonts w:ascii="Times New Roman" w:eastAsia="Times New Roman" w:hAnsi="Times New Roman" w:cs="B Lotus"/>
          <w:sz w:val="28"/>
          <w:szCs w:val="28"/>
        </w:rPr>
        <w:t>cald</w:t>
      </w:r>
      <w:proofErr w:type="spellEnd"/>
      <w:r w:rsidRPr="001C52CD">
        <w:rPr>
          <w:rFonts w:ascii="Times New Roman" w:eastAsia="Times New Roman" w:hAnsi="Times New Roman" w:cs="B Lotus"/>
          <w:sz w:val="28"/>
          <w:szCs w:val="28"/>
        </w:rPr>
        <w:t xml:space="preserve"> well and H. </w:t>
      </w:r>
      <w:proofErr w:type="spellStart"/>
      <w:r w:rsidRPr="001C52CD">
        <w:rPr>
          <w:rFonts w:ascii="Times New Roman" w:eastAsia="Times New Roman" w:hAnsi="Times New Roman" w:cs="B Lotus"/>
          <w:sz w:val="28"/>
          <w:szCs w:val="28"/>
        </w:rPr>
        <w:t>Ricciuti</w:t>
      </w:r>
      <w:proofErr w:type="spellEnd"/>
      <w:r w:rsidRPr="001C52CD">
        <w:rPr>
          <w:rFonts w:ascii="Times New Roman" w:eastAsia="Times New Roman" w:hAnsi="Times New Roman" w:cs="B Lotus"/>
          <w:sz w:val="28"/>
          <w:szCs w:val="28"/>
        </w:rPr>
        <w:t xml:space="preserve"> (</w:t>
      </w:r>
      <w:proofErr w:type="spellStart"/>
      <w:r w:rsidRPr="001C52CD">
        <w:rPr>
          <w:rFonts w:ascii="Times New Roman" w:eastAsia="Times New Roman" w:hAnsi="Times New Roman" w:cs="B Lotus"/>
          <w:sz w:val="28"/>
          <w:szCs w:val="28"/>
        </w:rPr>
        <w:t>Eds</w:t>
      </w:r>
      <w:proofErr w:type="spellEnd"/>
      <w:r w:rsidRPr="001C52CD">
        <w:rPr>
          <w:rFonts w:ascii="Times New Roman" w:eastAsia="Times New Roman" w:hAnsi="Times New Roman" w:cs="B Lotus"/>
          <w:sz w:val="28"/>
          <w:szCs w:val="28"/>
        </w:rPr>
        <w:t xml:space="preserve">) Review of child development research. </w:t>
      </w:r>
      <w:proofErr w:type="spellStart"/>
      <w:r w:rsidRPr="001C52CD">
        <w:rPr>
          <w:rFonts w:ascii="Times New Roman" w:eastAsia="Times New Roman" w:hAnsi="Times New Roman" w:cs="B Lotus"/>
          <w:sz w:val="28"/>
          <w:szCs w:val="28"/>
        </w:rPr>
        <w:t>Vol</w:t>
      </w:r>
      <w:proofErr w:type="spellEnd"/>
      <w:r w:rsidRPr="001C52CD">
        <w:rPr>
          <w:rFonts w:ascii="Times New Roman" w:eastAsia="Times New Roman" w:hAnsi="Times New Roman" w:cs="B Lotus"/>
          <w:sz w:val="28"/>
          <w:szCs w:val="28"/>
        </w:rPr>
        <w:t>: 3. Chicago: university of Chicago press.</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Armsden</w:t>
      </w:r>
      <w:proofErr w:type="spellEnd"/>
      <w:r w:rsidRPr="001C52CD">
        <w:rPr>
          <w:rFonts w:ascii="Times New Roman" w:eastAsia="Times New Roman" w:hAnsi="Times New Roman" w:cs="B Lotus"/>
          <w:color w:val="000000"/>
          <w:sz w:val="28"/>
          <w:szCs w:val="28"/>
        </w:rPr>
        <w:t>, G.C. &amp; Greenberg, M.T. (2010). The inventory of parent and peer Attachment: Individual differences and their relationship to psychological well-being in adolescence, Journal of Youth Adolescence, 16,427- 457.</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Bandura, A. (2005)</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Self-efficacy: The exercise of control. New York: Freeman.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pacing w:val="-6"/>
          <w:sz w:val="28"/>
          <w:szCs w:val="28"/>
        </w:rPr>
        <w:t>Baron, R.A. &amp; Byrne, D. (1997). Social Psychology, Allyn and Bacon. USA.</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rPr>
        <w:t xml:space="preserve">Bartholomew, K &amp; </w:t>
      </w:r>
      <w:proofErr w:type="spellStart"/>
      <w:r w:rsidRPr="001C52CD">
        <w:rPr>
          <w:rFonts w:ascii="Times New Roman" w:eastAsia="Times New Roman" w:hAnsi="Times New Roman" w:cs="B Lotus"/>
          <w:sz w:val="28"/>
          <w:szCs w:val="28"/>
        </w:rPr>
        <w:t>Horowits</w:t>
      </w:r>
      <w:proofErr w:type="spellEnd"/>
      <w:r w:rsidRPr="001C52CD">
        <w:rPr>
          <w:rFonts w:ascii="Times New Roman" w:eastAsia="Times New Roman" w:hAnsi="Times New Roman" w:cs="B Lotus"/>
          <w:sz w:val="28"/>
          <w:szCs w:val="28"/>
        </w:rPr>
        <w:t xml:space="preserve">, L. M. (1991). Attachment style among young adults: a test of a four- category model. Journal of personality </w:t>
      </w:r>
      <w:proofErr w:type="spellStart"/>
      <w:r w:rsidRPr="001C52CD">
        <w:rPr>
          <w:rFonts w:ascii="Times New Roman" w:eastAsia="Times New Roman" w:hAnsi="Times New Roman" w:cs="B Lotus"/>
          <w:sz w:val="28"/>
          <w:szCs w:val="28"/>
        </w:rPr>
        <w:t>ona</w:t>
      </w:r>
      <w:proofErr w:type="spellEnd"/>
      <w:r w:rsidRPr="001C52CD">
        <w:rPr>
          <w:rFonts w:ascii="Times New Roman" w:eastAsia="Times New Roman" w:hAnsi="Times New Roman" w:cs="B Lotus"/>
          <w:sz w:val="28"/>
          <w:szCs w:val="28"/>
        </w:rPr>
        <w:t xml:space="preserve"> social Psychology, 61,226-244.</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proofErr w:type="spellStart"/>
      <w:r w:rsidRPr="001C52CD">
        <w:rPr>
          <w:rFonts w:ascii="Boltus" w:hAnsi="Boltus" w:cs="B Lotus"/>
          <w:sz w:val="28"/>
          <w:szCs w:val="28"/>
          <w:lang w:bidi="fa-IR"/>
        </w:rPr>
        <w:lastRenderedPageBreak/>
        <w:t>Bawlby</w:t>
      </w:r>
      <w:proofErr w:type="spellEnd"/>
      <w:r w:rsidRPr="001C52CD">
        <w:rPr>
          <w:rFonts w:ascii="Boltus" w:hAnsi="Boltus" w:cs="B Lotus"/>
          <w:sz w:val="28"/>
          <w:szCs w:val="28"/>
          <w:lang w:bidi="fa-IR"/>
        </w:rPr>
        <w:t xml:space="preserve"> . J(1953) .Maternal care and mental , world health organization </w:t>
      </w:r>
      <w:proofErr w:type="spellStart"/>
      <w:r w:rsidRPr="001C52CD">
        <w:rPr>
          <w:rFonts w:ascii="Boltus" w:hAnsi="Boltus" w:cs="B Lotus"/>
          <w:sz w:val="28"/>
          <w:szCs w:val="28"/>
          <w:lang w:bidi="fa-IR"/>
        </w:rPr>
        <w:t>mohograph</w:t>
      </w:r>
      <w:proofErr w:type="spellEnd"/>
      <w:r w:rsidRPr="001C52CD">
        <w:rPr>
          <w:rFonts w:ascii="Boltus" w:hAnsi="Boltus" w:cs="B Lotus"/>
          <w:sz w:val="28"/>
          <w:szCs w:val="28"/>
          <w:lang w:bidi="fa-IR"/>
        </w:rPr>
        <w:t>. (Serial No . 2) .</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proofErr w:type="spellStart"/>
      <w:r w:rsidRPr="001C52CD">
        <w:rPr>
          <w:rFonts w:ascii="Times New Roman" w:eastAsia="Times New Roman" w:hAnsi="Times New Roman" w:cs="B Lotus"/>
          <w:sz w:val="28"/>
          <w:szCs w:val="28"/>
        </w:rPr>
        <w:t>Belsky</w:t>
      </w:r>
      <w:proofErr w:type="spellEnd"/>
      <w:r w:rsidRPr="001C52CD">
        <w:rPr>
          <w:rFonts w:ascii="Times New Roman" w:eastAsia="Times New Roman" w:hAnsi="Times New Roman" w:cs="B Lotus"/>
          <w:sz w:val="28"/>
          <w:szCs w:val="28"/>
        </w:rPr>
        <w:t xml:space="preserve">, J. (1999). Infant-parent Attachment. In l., </w:t>
      </w:r>
      <w:proofErr w:type="spellStart"/>
      <w:r w:rsidRPr="001C52CD">
        <w:rPr>
          <w:rFonts w:ascii="Times New Roman" w:eastAsia="Times New Roman" w:hAnsi="Times New Roman" w:cs="B Lotus"/>
          <w:sz w:val="28"/>
          <w:szCs w:val="28"/>
        </w:rPr>
        <w:t>Baltr</w:t>
      </w:r>
      <w:proofErr w:type="spellEnd"/>
      <w:r w:rsidRPr="001C52CD">
        <w:rPr>
          <w:rFonts w:ascii="Times New Roman" w:eastAsia="Times New Roman" w:hAnsi="Times New Roman" w:cs="B Lotus"/>
          <w:sz w:val="28"/>
          <w:szCs w:val="28"/>
        </w:rPr>
        <w:t xml:space="preserve">., &amp; C. S. </w:t>
      </w:r>
      <w:proofErr w:type="spellStart"/>
      <w:r w:rsidRPr="001C52CD">
        <w:rPr>
          <w:rFonts w:ascii="Times New Roman" w:eastAsia="Times New Roman" w:hAnsi="Times New Roman" w:cs="B Lotus"/>
          <w:sz w:val="28"/>
          <w:szCs w:val="28"/>
        </w:rPr>
        <w:t>Tamis-lemonda</w:t>
      </w:r>
      <w:proofErr w:type="spellEnd"/>
      <w:r w:rsidRPr="001C52CD">
        <w:rPr>
          <w:rFonts w:ascii="Times New Roman" w:eastAsia="Times New Roman" w:hAnsi="Times New Roman" w:cs="B Lotus"/>
          <w:sz w:val="28"/>
          <w:szCs w:val="28"/>
        </w:rPr>
        <w:t xml:space="preserve"> (</w:t>
      </w:r>
      <w:proofErr w:type="spellStart"/>
      <w:r w:rsidRPr="001C52CD">
        <w:rPr>
          <w:rFonts w:ascii="Times New Roman" w:eastAsia="Times New Roman" w:hAnsi="Times New Roman" w:cs="B Lotus"/>
          <w:sz w:val="28"/>
          <w:szCs w:val="28"/>
        </w:rPr>
        <w:t>Eds</w:t>
      </w:r>
      <w:proofErr w:type="spellEnd"/>
      <w:r w:rsidRPr="001C52CD">
        <w:rPr>
          <w:rFonts w:ascii="Times New Roman" w:eastAsia="Times New Roman" w:hAnsi="Times New Roman" w:cs="B Lotus"/>
          <w:sz w:val="28"/>
          <w:szCs w:val="28"/>
        </w:rPr>
        <w:t>). A Hand book of contemporary issues. Psychology press. Taylor &amp; Francis Group.</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r w:rsidRPr="001C52CD">
        <w:rPr>
          <w:rFonts w:ascii="Times New Roman" w:eastAsia="Times New Roman" w:hAnsi="Times New Roman" w:cs="B Lotus"/>
          <w:sz w:val="28"/>
          <w:szCs w:val="28"/>
        </w:rPr>
        <w:t xml:space="preserve">Berlin, L. J., &amp; Cassidy, J. and </w:t>
      </w:r>
      <w:proofErr w:type="spellStart"/>
      <w:r w:rsidRPr="001C52CD">
        <w:rPr>
          <w:rFonts w:ascii="Times New Roman" w:eastAsia="Times New Roman" w:hAnsi="Times New Roman" w:cs="B Lotus"/>
          <w:sz w:val="28"/>
          <w:szCs w:val="28"/>
        </w:rPr>
        <w:t>Belsky</w:t>
      </w:r>
      <w:proofErr w:type="spellEnd"/>
      <w:r w:rsidRPr="001C52CD">
        <w:rPr>
          <w:rFonts w:ascii="Times New Roman" w:eastAsia="Times New Roman" w:hAnsi="Times New Roman" w:cs="B Lotus"/>
          <w:sz w:val="28"/>
          <w:szCs w:val="28"/>
        </w:rPr>
        <w:t>, J. (1995). Loneliness in young children and infant mother attachment; A Longitudinal study- Merrill palmer Q.41.,91-103.</w:t>
      </w:r>
    </w:p>
    <w:p w:rsidR="000A6318" w:rsidRPr="001C52CD" w:rsidRDefault="000A6318" w:rsidP="001C52CD">
      <w:pPr>
        <w:tabs>
          <w:tab w:val="left" w:pos="282"/>
        </w:tabs>
        <w:spacing w:after="0" w:line="360" w:lineRule="auto"/>
        <w:ind w:hanging="1"/>
        <w:jc w:val="both"/>
        <w:rPr>
          <w:rFonts w:ascii="Boltus" w:hAnsi="Boltus" w:cs="B Lotus"/>
          <w:sz w:val="28"/>
          <w:szCs w:val="28"/>
          <w:lang w:bidi="fa-IR"/>
        </w:rPr>
      </w:pPr>
      <w:proofErr w:type="spellStart"/>
      <w:r w:rsidRPr="001C52CD">
        <w:rPr>
          <w:rFonts w:ascii="Times New Roman" w:eastAsia="Times New Roman" w:hAnsi="Times New Roman" w:cs="B Lotus"/>
          <w:sz w:val="28"/>
          <w:szCs w:val="28"/>
        </w:rPr>
        <w:t>Bertherton</w:t>
      </w:r>
      <w:proofErr w:type="spellEnd"/>
      <w:r w:rsidRPr="001C52CD">
        <w:rPr>
          <w:rFonts w:ascii="Times New Roman" w:eastAsia="Times New Roman" w:hAnsi="Times New Roman" w:cs="B Lotus"/>
          <w:sz w:val="28"/>
          <w:szCs w:val="28"/>
        </w:rPr>
        <w:t>, I. (1998). New perspective on attachment relations: security communication. In J. D. handbook, second edition.</w:t>
      </w:r>
    </w:p>
    <w:p w:rsidR="000A6318" w:rsidRPr="001C52CD" w:rsidRDefault="000A6318" w:rsidP="001C52CD">
      <w:pPr>
        <w:tabs>
          <w:tab w:val="right" w:pos="198"/>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xml:space="preserve"> ,M.D &amp; </w:t>
      </w:r>
      <w:proofErr w:type="spellStart"/>
      <w:r w:rsidRPr="001C52CD">
        <w:rPr>
          <w:rFonts w:ascii="Times New Roman" w:eastAsia="Times New Roman" w:hAnsi="Times New Roman" w:cs="B Lotus"/>
          <w:color w:val="000000"/>
          <w:sz w:val="28"/>
          <w:szCs w:val="28"/>
        </w:rPr>
        <w:t>kuk</w:t>
      </w:r>
      <w:proofErr w:type="spellEnd"/>
      <w:r w:rsidRPr="001C52CD">
        <w:rPr>
          <w:rFonts w:ascii="Times New Roman" w:eastAsia="Times New Roman" w:hAnsi="Times New Roman" w:cs="B Lotus"/>
          <w:color w:val="000000"/>
          <w:sz w:val="28"/>
          <w:szCs w:val="28"/>
        </w:rPr>
        <w:t>, L.S.(2005).Identity style ,psychological maturity ,and academic performance .personality and individual differences 39,235-247</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pacing w:val="-1"/>
          <w:sz w:val="28"/>
          <w:szCs w:val="28"/>
        </w:rPr>
        <w:t>Berzonsky</w:t>
      </w:r>
      <w:proofErr w:type="spellEnd"/>
      <w:r w:rsidRPr="001C52CD">
        <w:rPr>
          <w:rFonts w:ascii="Times New Roman" w:eastAsia="Times New Roman" w:hAnsi="Times New Roman" w:cs="B Lotus"/>
          <w:color w:val="000000"/>
          <w:spacing w:val="-1"/>
          <w:sz w:val="28"/>
          <w:szCs w:val="28"/>
        </w:rPr>
        <w:t>, M.D</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(2007). Identity style and coping strategies. Journal of Personality, </w:t>
      </w:r>
      <w:r w:rsidRPr="001C52CD">
        <w:rPr>
          <w:rFonts w:ascii="Times New Roman" w:eastAsia="Times New Roman" w:hAnsi="Times New Roman" w:cs="B Lotus"/>
          <w:color w:val="000000"/>
          <w:sz w:val="28"/>
          <w:szCs w:val="28"/>
        </w:rPr>
        <w:t>60, 777- 788.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pacing w:val="-1"/>
          <w:sz w:val="28"/>
          <w:szCs w:val="28"/>
        </w:rPr>
        <w:t>Berzonsky</w:t>
      </w:r>
      <w:proofErr w:type="spellEnd"/>
      <w:r w:rsidRPr="001C52CD">
        <w:rPr>
          <w:rFonts w:ascii="Times New Roman" w:eastAsia="Times New Roman" w:hAnsi="Times New Roman" w:cs="B Lotus"/>
          <w:color w:val="000000"/>
          <w:spacing w:val="-1"/>
          <w:sz w:val="28"/>
          <w:szCs w:val="28"/>
        </w:rPr>
        <w:t>, M.D</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(2007). Identity style and coping strategies. Journal of Personality, </w:t>
      </w:r>
      <w:r w:rsidRPr="001C52CD">
        <w:rPr>
          <w:rFonts w:ascii="Times New Roman" w:eastAsia="Times New Roman" w:hAnsi="Times New Roman" w:cs="B Lotus"/>
          <w:color w:val="000000"/>
          <w:sz w:val="28"/>
          <w:szCs w:val="28"/>
        </w:rPr>
        <w:t>60, 777- 788.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(2010). The structure of Identity: Commentary on Jane Kroger view of Identity status. Identity: An International Journal of Theory and Research,2,Q),2'i\-2A5.</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(2010). The structure of Identity: Commentary on Jane Kroger view of Identity status. Identity: An International Journal of Theory and Research,2,Q),2'i\-2A5.</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(2011). Identity style and well-being: Does commitment matter? International Journal of Theory and Research, 3(1), 131-142.</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(2011). Identity style and well-being: Does commitment matter? International Journal of Theory and Research, 3(1), 131-142.</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lastRenderedPageBreak/>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&amp; </w:t>
      </w:r>
      <w:proofErr w:type="spellStart"/>
      <w:r w:rsidRPr="001C52CD">
        <w:rPr>
          <w:rFonts w:ascii="Times New Roman" w:eastAsia="Times New Roman" w:hAnsi="Times New Roman" w:cs="B Lotus"/>
          <w:color w:val="000000"/>
          <w:sz w:val="28"/>
          <w:szCs w:val="28"/>
        </w:rPr>
        <w:t>Kak.C</w:t>
      </w:r>
      <w:proofErr w:type="spellEnd"/>
      <w:r w:rsidRPr="001C52CD">
        <w:rPr>
          <w:rFonts w:ascii="Times New Roman" w:eastAsia="Times New Roman" w:hAnsi="Times New Roman" w:cs="B Lotus"/>
          <w:color w:val="000000"/>
          <w:sz w:val="28"/>
          <w:szCs w:val="28"/>
        </w:rPr>
        <w:t xml:space="preserve"> .(2010). The structure of Identity: Commentary on Jane Kroger view of Identity status. Identity: An International Journal of Theory and Research,2,Q),2'i\-2A5.</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M.D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&amp; </w:t>
      </w:r>
      <w:proofErr w:type="spellStart"/>
      <w:r w:rsidRPr="001C52CD">
        <w:rPr>
          <w:rFonts w:ascii="Times New Roman" w:eastAsia="Times New Roman" w:hAnsi="Times New Roman" w:cs="B Lotus"/>
          <w:color w:val="000000"/>
          <w:sz w:val="28"/>
          <w:szCs w:val="28"/>
        </w:rPr>
        <w:t>Kak.C</w:t>
      </w:r>
      <w:proofErr w:type="spellEnd"/>
      <w:r w:rsidRPr="001C52CD">
        <w:rPr>
          <w:rFonts w:ascii="Times New Roman" w:eastAsia="Times New Roman" w:hAnsi="Times New Roman" w:cs="B Lotus"/>
          <w:color w:val="000000"/>
          <w:sz w:val="28"/>
          <w:szCs w:val="28"/>
        </w:rPr>
        <w:t xml:space="preserve"> .(2010). The structure of Identity: Commentary on Jane Kroger view of Identity status. Identity: An International Journal of Theory and Research,2,Q),2'i\-2A5.</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xml:space="preserve">, M.D., &amp; </w:t>
      </w:r>
      <w:proofErr w:type="spellStart"/>
      <w:r w:rsidRPr="001C52CD">
        <w:rPr>
          <w:rFonts w:ascii="Times New Roman" w:eastAsia="Times New Roman" w:hAnsi="Times New Roman" w:cs="B Lotus"/>
          <w:color w:val="000000"/>
          <w:sz w:val="28"/>
          <w:szCs w:val="28"/>
        </w:rPr>
        <w:t>Kuk</w:t>
      </w:r>
      <w:proofErr w:type="spellEnd"/>
      <w:r w:rsidRPr="001C52CD">
        <w:rPr>
          <w:rFonts w:ascii="Times New Roman" w:eastAsia="Times New Roman" w:hAnsi="Times New Roman" w:cs="B Lotus"/>
          <w:color w:val="000000"/>
          <w:sz w:val="28"/>
          <w:szCs w:val="28"/>
        </w:rPr>
        <w:t>, L.S</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(2011). Identity style, psychosocial maturity, and </w:t>
      </w:r>
      <w:r w:rsidRPr="001C52CD">
        <w:rPr>
          <w:rFonts w:ascii="Times New Roman" w:eastAsia="Times New Roman" w:hAnsi="Times New Roman" w:cs="B Lotus"/>
          <w:color w:val="000000"/>
          <w:spacing w:val="-1"/>
          <w:sz w:val="28"/>
          <w:szCs w:val="28"/>
        </w:rPr>
        <w:t>academic performance. Personality and Individual Differences, 39, 1, 235-247.</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xml:space="preserve">, M.D., &amp; </w:t>
      </w:r>
      <w:proofErr w:type="spellStart"/>
      <w:r w:rsidRPr="001C52CD">
        <w:rPr>
          <w:rFonts w:ascii="Times New Roman" w:eastAsia="Times New Roman" w:hAnsi="Times New Roman" w:cs="B Lotus"/>
          <w:color w:val="000000"/>
          <w:sz w:val="28"/>
          <w:szCs w:val="28"/>
        </w:rPr>
        <w:t>Kuk</w:t>
      </w:r>
      <w:proofErr w:type="spellEnd"/>
      <w:r w:rsidRPr="001C52CD">
        <w:rPr>
          <w:rFonts w:ascii="Times New Roman" w:eastAsia="Times New Roman" w:hAnsi="Times New Roman" w:cs="B Lotus"/>
          <w:color w:val="000000"/>
          <w:sz w:val="28"/>
          <w:szCs w:val="28"/>
        </w:rPr>
        <w:t>, L.S</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(2011). Identity style, psychosocial maturity, and </w:t>
      </w:r>
      <w:r w:rsidRPr="001C52CD">
        <w:rPr>
          <w:rFonts w:ascii="Times New Roman" w:eastAsia="Times New Roman" w:hAnsi="Times New Roman" w:cs="B Lotus"/>
          <w:color w:val="000000"/>
          <w:spacing w:val="-1"/>
          <w:sz w:val="28"/>
          <w:szCs w:val="28"/>
        </w:rPr>
        <w:t>academic performance. Personality and Individual Differences, 39, 1, 235-247.</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r w:rsidRPr="001C52CD">
        <w:rPr>
          <w:rFonts w:ascii="Boltus" w:hAnsi="Boltus" w:cs="B Lotus"/>
          <w:sz w:val="28"/>
          <w:szCs w:val="28"/>
          <w:lang w:bidi="fa-IR"/>
        </w:rPr>
        <w:t>Bowlby . j.(1969). Attachment and loss, New York. Basic book.</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r w:rsidRPr="001C52CD">
        <w:rPr>
          <w:rFonts w:ascii="Times New Roman" w:eastAsia="Times New Roman" w:hAnsi="Times New Roman" w:cs="B Lotus"/>
          <w:sz w:val="28"/>
          <w:szCs w:val="28"/>
        </w:rPr>
        <w:t>Bowlby, J. (1969). Attachment and loss: Vol. 1. Attachment. London: The Hogarth press and Institute of psych Analysis.</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r w:rsidRPr="001C52CD">
        <w:rPr>
          <w:rFonts w:ascii="Times New Roman" w:eastAsia="Times New Roman" w:hAnsi="Times New Roman" w:cs="B Lotus"/>
          <w:sz w:val="28"/>
          <w:szCs w:val="28"/>
        </w:rPr>
        <w:t>Bowlby, J. (1969). Attachment and loss: Vol. 1. Attachment. New York: Basic books.</w:t>
      </w:r>
    </w:p>
    <w:p w:rsidR="000A6318" w:rsidRPr="001C52CD" w:rsidRDefault="000A6318" w:rsidP="001C52CD">
      <w:pPr>
        <w:tabs>
          <w:tab w:val="left" w:pos="282"/>
        </w:tabs>
        <w:spacing w:after="0" w:line="360" w:lineRule="auto"/>
        <w:ind w:hanging="1"/>
        <w:jc w:val="both"/>
        <w:rPr>
          <w:rFonts w:ascii="Boltus" w:hAnsi="Boltus" w:cs="B Lotus"/>
          <w:sz w:val="28"/>
          <w:szCs w:val="28"/>
          <w:rtl/>
          <w:lang w:bidi="fa-IR"/>
        </w:rPr>
      </w:pPr>
      <w:r w:rsidRPr="001C52CD">
        <w:rPr>
          <w:rFonts w:ascii="Times New Roman" w:eastAsia="Times New Roman" w:hAnsi="Times New Roman" w:cs="B Lotus"/>
          <w:sz w:val="28"/>
          <w:szCs w:val="28"/>
        </w:rPr>
        <w:t>Bowlby, J. (1969/1982). Attachment and loss: Vol. 1. Attachment (2</w:t>
      </w:r>
      <w:r w:rsidRPr="001C52CD">
        <w:rPr>
          <w:rFonts w:ascii="Times New Roman" w:eastAsia="Times New Roman" w:hAnsi="Times New Roman" w:cs="B Lotus"/>
          <w:sz w:val="28"/>
          <w:szCs w:val="28"/>
          <w:vertAlign w:val="superscript"/>
        </w:rPr>
        <w:t>nd</w:t>
      </w:r>
      <w:r w:rsidRPr="001C52CD">
        <w:rPr>
          <w:rFonts w:ascii="Times New Roman" w:eastAsia="Times New Roman" w:hAnsi="Times New Roman" w:cs="B Lotus"/>
          <w:sz w:val="28"/>
          <w:szCs w:val="28"/>
        </w:rPr>
        <w:t xml:space="preserve"> ed.). New York: Basic Books.</w:t>
      </w:r>
    </w:p>
    <w:p w:rsidR="000A6318" w:rsidRPr="001C52CD" w:rsidRDefault="000A6318" w:rsidP="001C52CD">
      <w:pPr>
        <w:tabs>
          <w:tab w:val="left" w:pos="282"/>
        </w:tabs>
        <w:spacing w:after="0" w:line="360" w:lineRule="auto"/>
        <w:ind w:hanging="1"/>
        <w:jc w:val="both"/>
        <w:rPr>
          <w:rFonts w:ascii="Boltus" w:hAnsi="Boltus" w:cs="B Lotus"/>
          <w:sz w:val="28"/>
          <w:szCs w:val="28"/>
          <w:lang w:bidi="fa-IR"/>
        </w:rPr>
      </w:pPr>
      <w:r w:rsidRPr="001C52CD">
        <w:rPr>
          <w:rFonts w:ascii="Times New Roman" w:eastAsia="Times New Roman" w:hAnsi="Times New Roman" w:cs="B Lotus"/>
          <w:sz w:val="28"/>
          <w:szCs w:val="28"/>
        </w:rPr>
        <w:t>Bowlby, J. (1973). Attachment and loss: vol. 2. Separation, anxiety and anger. London. The Hogarth press and the institute of psycho-Analysis.</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Bowlby, 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(2008). Attachment and Loss, London: The Hogarth press.</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Bowlby, 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(2008). Attachment and Loss, London: The Hogarth press.</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Burk ,P.J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(2007). Identity theory and social identity theory. Social.</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Burk ,P.J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(2007). Identity theory and social identity theory. Social.</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Burk ,P.J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(2007). Identity theory and social identity theory. Social.</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Burk ,P.J</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(2007). Identity theory and social identity theory. Social.</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sz w:val="28"/>
          <w:szCs w:val="28"/>
        </w:rPr>
        <w:lastRenderedPageBreak/>
        <w:t>clulow</w:t>
      </w:r>
      <w:proofErr w:type="spellEnd"/>
      <w:r w:rsidRPr="001C52CD">
        <w:rPr>
          <w:rFonts w:ascii="Times New Roman" w:eastAsia="Times New Roman" w:hAnsi="Times New Roman" w:cs="B Lotus"/>
          <w:sz w:val="28"/>
          <w:szCs w:val="28"/>
        </w:rPr>
        <w:t>, C. H. (2002). Adult attachment and couple psychology U.S.A.: Taylor &amp; Francis Inc.</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1"/>
          <w:sz w:val="28"/>
          <w:szCs w:val="28"/>
        </w:rPr>
        <w:t>Collins NR, &amp; Read SJ</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(2009). Adult attachment, working models, and relationship </w:t>
      </w:r>
      <w:r w:rsidRPr="001C52CD">
        <w:rPr>
          <w:rFonts w:ascii="Times New Roman" w:eastAsia="Times New Roman" w:hAnsi="Times New Roman" w:cs="B Lotus"/>
          <w:color w:val="000000"/>
          <w:sz w:val="28"/>
          <w:szCs w:val="28"/>
        </w:rPr>
        <w:t xml:space="preserve">quality in dating couples. J </w:t>
      </w:r>
      <w:proofErr w:type="spellStart"/>
      <w:r w:rsidRPr="001C52CD">
        <w:rPr>
          <w:rFonts w:ascii="Times New Roman" w:eastAsia="Times New Roman" w:hAnsi="Times New Roman" w:cs="B Lotus"/>
          <w:color w:val="000000"/>
          <w:sz w:val="28"/>
          <w:szCs w:val="28"/>
        </w:rPr>
        <w:t>PersonalSoc</w:t>
      </w:r>
      <w:proofErr w:type="spellEnd"/>
      <w:r w:rsidRPr="001C52CD">
        <w:rPr>
          <w:rFonts w:ascii="Times New Roman" w:eastAsia="Times New Roman" w:hAnsi="Times New Roman" w:cs="B Lotus"/>
          <w:color w:val="000000"/>
          <w:sz w:val="28"/>
          <w:szCs w:val="28"/>
        </w:rPr>
        <w:t xml:space="preserve"> </w:t>
      </w:r>
      <w:proofErr w:type="spellStart"/>
      <w:r w:rsidRPr="001C52CD">
        <w:rPr>
          <w:rFonts w:ascii="Times New Roman" w:eastAsia="Times New Roman" w:hAnsi="Times New Roman" w:cs="B Lotus"/>
          <w:color w:val="000000"/>
          <w:sz w:val="28"/>
          <w:szCs w:val="28"/>
        </w:rPr>
        <w:t>Psychol</w:t>
      </w:r>
      <w:proofErr w:type="spellEnd"/>
      <w:r w:rsidRPr="001C52CD">
        <w:rPr>
          <w:rFonts w:ascii="Times New Roman" w:eastAsia="Times New Roman" w:hAnsi="Times New Roman" w:cs="B Lotus"/>
          <w:color w:val="000000"/>
          <w:sz w:val="28"/>
          <w:szCs w:val="28"/>
        </w:rPr>
        <w:t>, 58, 644c663.</w:t>
      </w:r>
    </w:p>
    <w:p w:rsidR="000A6318" w:rsidRPr="001C52CD" w:rsidRDefault="000A6318" w:rsidP="001C52CD">
      <w:pPr>
        <w:tabs>
          <w:tab w:val="left" w:pos="282"/>
        </w:tabs>
        <w:spacing w:after="0" w:line="360" w:lineRule="auto"/>
        <w:ind w:hanging="1"/>
        <w:jc w:val="both"/>
        <w:rPr>
          <w:rFonts w:ascii="Boltus" w:hAnsi="Boltus" w:cs="B Lotus"/>
          <w:sz w:val="28"/>
          <w:szCs w:val="28"/>
          <w:lang w:bidi="fa-IR"/>
        </w:rPr>
      </w:pPr>
      <w:proofErr w:type="spellStart"/>
      <w:r w:rsidRPr="001C52CD">
        <w:rPr>
          <w:rFonts w:ascii="Boltus" w:hAnsi="Boltus" w:cs="B Lotus"/>
          <w:sz w:val="28"/>
          <w:szCs w:val="28"/>
          <w:lang w:bidi="fa-IR"/>
        </w:rPr>
        <w:t>Coper</w:t>
      </w:r>
      <w:proofErr w:type="spellEnd"/>
      <w:r w:rsidRPr="001C52CD">
        <w:rPr>
          <w:rFonts w:ascii="Boltus" w:hAnsi="Boltus" w:cs="B Lotus"/>
          <w:sz w:val="28"/>
          <w:szCs w:val="28"/>
          <w:lang w:bidi="fa-IR"/>
        </w:rPr>
        <w:t xml:space="preserve">. M: Shaver. R.&amp; </w:t>
      </w:r>
      <w:proofErr w:type="spellStart"/>
      <w:r w:rsidRPr="001C52CD">
        <w:rPr>
          <w:rFonts w:ascii="Boltus" w:hAnsi="Boltus" w:cs="B Lotus"/>
          <w:sz w:val="28"/>
          <w:szCs w:val="28"/>
          <w:lang w:bidi="fa-IR"/>
        </w:rPr>
        <w:t>coling</w:t>
      </w:r>
      <w:proofErr w:type="spellEnd"/>
      <w:r w:rsidRPr="001C52CD">
        <w:rPr>
          <w:rFonts w:ascii="Boltus" w:hAnsi="Boltus" w:cs="B Lotus"/>
          <w:sz w:val="28"/>
          <w:szCs w:val="28"/>
          <w:lang w:bidi="fa-IR"/>
        </w:rPr>
        <w:t>. W(1998).</w:t>
      </w:r>
      <w:proofErr w:type="spellStart"/>
      <w:r w:rsidRPr="001C52CD">
        <w:rPr>
          <w:rFonts w:ascii="Boltus" w:hAnsi="Boltus" w:cs="B Lotus"/>
          <w:sz w:val="28"/>
          <w:szCs w:val="28"/>
          <w:lang w:bidi="fa-IR"/>
        </w:rPr>
        <w:t>Attechment</w:t>
      </w:r>
      <w:proofErr w:type="spellEnd"/>
      <w:r w:rsidRPr="001C52CD">
        <w:rPr>
          <w:rFonts w:ascii="Boltus" w:hAnsi="Boltus" w:cs="B Lotus"/>
          <w:sz w:val="28"/>
          <w:szCs w:val="28"/>
          <w:lang w:bidi="fa-IR"/>
        </w:rPr>
        <w:t xml:space="preserve"> style emotion regulation and </w:t>
      </w:r>
      <w:proofErr w:type="spellStart"/>
      <w:r w:rsidRPr="001C52CD">
        <w:rPr>
          <w:rFonts w:ascii="Boltus" w:hAnsi="Boltus" w:cs="B Lotus"/>
          <w:sz w:val="28"/>
          <w:szCs w:val="28"/>
          <w:lang w:bidi="fa-IR"/>
        </w:rPr>
        <w:t>adjasment</w:t>
      </w:r>
      <w:proofErr w:type="spellEnd"/>
      <w:r w:rsidRPr="001C52CD">
        <w:rPr>
          <w:rFonts w:ascii="Boltus" w:hAnsi="Boltus" w:cs="B Lotus"/>
          <w:sz w:val="28"/>
          <w:szCs w:val="28"/>
          <w:lang w:bidi="fa-IR"/>
        </w:rPr>
        <w:t xml:space="preserve"> in adolescence . Journal and social personality , pp.74-78.</w:t>
      </w:r>
    </w:p>
    <w:p w:rsidR="000A6318" w:rsidRPr="001C52CD" w:rsidRDefault="000A6318" w:rsidP="001C52CD">
      <w:pPr>
        <w:tabs>
          <w:tab w:val="right" w:pos="198"/>
          <w:tab w:val="left" w:pos="282"/>
        </w:tabs>
        <w:spacing w:after="0" w:line="360" w:lineRule="auto"/>
        <w:ind w:hanging="1"/>
        <w:contextualSpacing/>
        <w:jc w:val="both"/>
        <w:rPr>
          <w:rFonts w:ascii="Times New Roman" w:eastAsia="Times New Roman" w:hAnsi="Times New Roman" w:cs="B Lotus"/>
          <w:color w:val="000000"/>
          <w:sz w:val="28"/>
          <w:szCs w:val="28"/>
        </w:rPr>
      </w:pPr>
      <w:r w:rsidRPr="001C52CD">
        <w:rPr>
          <w:rFonts w:ascii="Times New Roman" w:hAnsi="Times New Roman" w:cs="B Lotus"/>
          <w:color w:val="000000"/>
          <w:sz w:val="28"/>
          <w:szCs w:val="28"/>
        </w:rPr>
        <w:t xml:space="preserve"> </w:t>
      </w:r>
      <w:proofErr w:type="spellStart"/>
      <w:r w:rsidRPr="001C52CD">
        <w:rPr>
          <w:rFonts w:ascii="Times New Roman" w:eastAsia="Times New Roman" w:hAnsi="Times New Roman" w:cs="B Lotus"/>
          <w:color w:val="000000"/>
          <w:spacing w:val="-1"/>
          <w:sz w:val="28"/>
          <w:szCs w:val="28"/>
        </w:rPr>
        <w:t>Dembo.R</w:t>
      </w:r>
      <w:proofErr w:type="spellEnd"/>
      <w:r w:rsidRPr="001C52CD">
        <w:rPr>
          <w:rFonts w:ascii="Times New Roman" w:eastAsia="Times New Roman" w:hAnsi="Times New Roman" w:cs="B Lotus"/>
          <w:color w:val="000000"/>
          <w:spacing w:val="-1"/>
          <w:sz w:val="28"/>
          <w:szCs w:val="28"/>
        </w:rPr>
        <w:t xml:space="preserve"> .(</w:t>
      </w:r>
      <w:r w:rsidRPr="001C52CD">
        <w:rPr>
          <w:rFonts w:ascii="Times New Roman" w:eastAsia="Times New Roman" w:hAnsi="Times New Roman" w:cs="B Lotus" w:hint="cs"/>
          <w:color w:val="000000"/>
          <w:spacing w:val="-1"/>
          <w:sz w:val="28"/>
          <w:szCs w:val="28"/>
          <w:rtl/>
        </w:rPr>
        <w:t>2008</w:t>
      </w:r>
      <w:r w:rsidRPr="001C52CD">
        <w:rPr>
          <w:rFonts w:ascii="Times New Roman" w:eastAsia="Times New Roman" w:hAnsi="Times New Roman" w:cs="B Lotus"/>
          <w:color w:val="000000"/>
          <w:spacing w:val="-1"/>
          <w:sz w:val="28"/>
          <w:szCs w:val="28"/>
        </w:rPr>
        <w:t xml:space="preserve">). Adult attachment, working models, and relationship </w:t>
      </w:r>
      <w:r w:rsidRPr="001C52CD">
        <w:rPr>
          <w:rFonts w:ascii="Times New Roman" w:eastAsia="Times New Roman" w:hAnsi="Times New Roman" w:cs="B Lotus"/>
          <w:color w:val="000000"/>
          <w:sz w:val="28"/>
          <w:szCs w:val="28"/>
        </w:rPr>
        <w:t xml:space="preserve">quality in dating couples. J </w:t>
      </w:r>
      <w:proofErr w:type="spellStart"/>
      <w:r w:rsidRPr="001C52CD">
        <w:rPr>
          <w:rFonts w:ascii="Times New Roman" w:eastAsia="Times New Roman" w:hAnsi="Times New Roman" w:cs="B Lotus"/>
          <w:color w:val="000000"/>
          <w:sz w:val="28"/>
          <w:szCs w:val="28"/>
        </w:rPr>
        <w:t>PersonalSoc</w:t>
      </w:r>
      <w:proofErr w:type="spellEnd"/>
      <w:r w:rsidRPr="001C52CD">
        <w:rPr>
          <w:rFonts w:ascii="Times New Roman" w:eastAsia="Times New Roman" w:hAnsi="Times New Roman" w:cs="B Lotus"/>
          <w:color w:val="000000"/>
          <w:sz w:val="28"/>
          <w:szCs w:val="28"/>
        </w:rPr>
        <w:t xml:space="preserve"> </w:t>
      </w:r>
      <w:proofErr w:type="spellStart"/>
      <w:r w:rsidRPr="001C52CD">
        <w:rPr>
          <w:rFonts w:ascii="Times New Roman" w:eastAsia="Times New Roman" w:hAnsi="Times New Roman" w:cs="B Lotus"/>
          <w:color w:val="000000"/>
          <w:sz w:val="28"/>
          <w:szCs w:val="28"/>
        </w:rPr>
        <w:t>Psychol</w:t>
      </w:r>
      <w:proofErr w:type="spellEnd"/>
      <w:r w:rsidRPr="001C52CD">
        <w:rPr>
          <w:rFonts w:ascii="Times New Roman" w:eastAsia="Times New Roman" w:hAnsi="Times New Roman" w:cs="B Lotus"/>
          <w:color w:val="000000"/>
          <w:sz w:val="28"/>
          <w:szCs w:val="28"/>
        </w:rPr>
        <w:t>, 58, 644c663.</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pacing w:val="-3"/>
          <w:sz w:val="28"/>
          <w:szCs w:val="28"/>
        </w:rPr>
        <w:t>Enkson</w:t>
      </w:r>
      <w:proofErr w:type="spellEnd"/>
      <w:r w:rsidRPr="001C52CD">
        <w:rPr>
          <w:rFonts w:ascii="Times New Roman" w:eastAsia="Times New Roman" w:hAnsi="Times New Roman" w:cs="B Lotus"/>
          <w:color w:val="000000"/>
          <w:spacing w:val="-3"/>
          <w:sz w:val="28"/>
          <w:szCs w:val="28"/>
        </w:rPr>
        <w:t xml:space="preserve">, E.H. (1959). Identity and life cycle. </w:t>
      </w:r>
      <w:proofErr w:type="spellStart"/>
      <w:r w:rsidRPr="001C52CD">
        <w:rPr>
          <w:rFonts w:ascii="Times New Roman" w:eastAsia="Times New Roman" w:hAnsi="Times New Roman" w:cs="B Lotus"/>
          <w:color w:val="000000"/>
          <w:spacing w:val="-3"/>
          <w:sz w:val="28"/>
          <w:szCs w:val="28"/>
        </w:rPr>
        <w:t>PsychologicalIssues</w:t>
      </w:r>
      <w:proofErr w:type="spellEnd"/>
      <w:r w:rsidRPr="001C52CD">
        <w:rPr>
          <w:rFonts w:ascii="Times New Roman" w:eastAsia="Times New Roman" w:hAnsi="Times New Roman" w:cs="B Lotus"/>
          <w:color w:val="000000"/>
          <w:spacing w:val="-3"/>
          <w:sz w:val="28"/>
          <w:szCs w:val="28"/>
        </w:rPr>
        <w:t>, 1, 1-171.</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proofErr w:type="spellStart"/>
      <w:r w:rsidRPr="001C52CD">
        <w:rPr>
          <w:rFonts w:ascii="Times New Roman" w:eastAsia="Times New Roman" w:hAnsi="Times New Roman" w:cs="B Lotus"/>
          <w:color w:val="000000"/>
          <w:spacing w:val="-3"/>
          <w:sz w:val="28"/>
          <w:szCs w:val="28"/>
        </w:rPr>
        <w:t>Enkson</w:t>
      </w:r>
      <w:proofErr w:type="spellEnd"/>
      <w:r w:rsidRPr="001C52CD">
        <w:rPr>
          <w:rFonts w:ascii="Times New Roman" w:eastAsia="Times New Roman" w:hAnsi="Times New Roman" w:cs="B Lotus"/>
          <w:color w:val="000000"/>
          <w:spacing w:val="-3"/>
          <w:sz w:val="28"/>
          <w:szCs w:val="28"/>
        </w:rPr>
        <w:t xml:space="preserve">, E.H. (1959). Identity and life cycle. </w:t>
      </w:r>
      <w:proofErr w:type="spellStart"/>
      <w:r w:rsidRPr="001C52CD">
        <w:rPr>
          <w:rFonts w:ascii="Times New Roman" w:eastAsia="Times New Roman" w:hAnsi="Times New Roman" w:cs="B Lotus"/>
          <w:color w:val="000000"/>
          <w:spacing w:val="-3"/>
          <w:sz w:val="28"/>
          <w:szCs w:val="28"/>
        </w:rPr>
        <w:t>PsychologicalIssues</w:t>
      </w:r>
      <w:proofErr w:type="spellEnd"/>
      <w:r w:rsidRPr="001C52CD">
        <w:rPr>
          <w:rFonts w:ascii="Times New Roman" w:eastAsia="Times New Roman" w:hAnsi="Times New Roman" w:cs="B Lotus"/>
          <w:color w:val="000000"/>
          <w:spacing w:val="-3"/>
          <w:sz w:val="28"/>
          <w:szCs w:val="28"/>
        </w:rPr>
        <w:t>, 1, 1-171.</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rPr>
        <w:t xml:space="preserve">Erickson, M. F., </w:t>
      </w:r>
      <w:proofErr w:type="spellStart"/>
      <w:r w:rsidRPr="001C52CD">
        <w:rPr>
          <w:rFonts w:ascii="Times New Roman" w:eastAsia="Times New Roman" w:hAnsi="Times New Roman" w:cs="B Lotus"/>
          <w:sz w:val="28"/>
          <w:szCs w:val="28"/>
        </w:rPr>
        <w:t>Sroufe</w:t>
      </w:r>
      <w:proofErr w:type="spellEnd"/>
      <w:r w:rsidRPr="001C52CD">
        <w:rPr>
          <w:rFonts w:ascii="Times New Roman" w:eastAsia="Times New Roman" w:hAnsi="Times New Roman" w:cs="B Lotus"/>
          <w:sz w:val="28"/>
          <w:szCs w:val="28"/>
        </w:rPr>
        <w:t xml:space="preserve">, L. A., &amp; </w:t>
      </w:r>
      <w:proofErr w:type="spellStart"/>
      <w:r w:rsidRPr="001C52CD">
        <w:rPr>
          <w:rFonts w:ascii="Times New Roman" w:eastAsia="Times New Roman" w:hAnsi="Times New Roman" w:cs="B Lotus"/>
          <w:sz w:val="28"/>
          <w:szCs w:val="28"/>
        </w:rPr>
        <w:t>Egeland</w:t>
      </w:r>
      <w:proofErr w:type="spellEnd"/>
      <w:r w:rsidRPr="001C52CD">
        <w:rPr>
          <w:rFonts w:ascii="Times New Roman" w:eastAsia="Times New Roman" w:hAnsi="Times New Roman" w:cs="B Lotus"/>
          <w:sz w:val="28"/>
          <w:szCs w:val="28"/>
        </w:rPr>
        <w:t xml:space="preserve">, B. (1985). The relationship between quality of attachment and behavior problems in preschool in a high-risk sample. In </w:t>
      </w:r>
      <w:proofErr w:type="spellStart"/>
      <w:r w:rsidRPr="001C52CD">
        <w:rPr>
          <w:rFonts w:ascii="Times New Roman" w:eastAsia="Times New Roman" w:hAnsi="Times New Roman" w:cs="B Lotus"/>
          <w:sz w:val="28"/>
          <w:szCs w:val="28"/>
        </w:rPr>
        <w:t>Bretherton</w:t>
      </w:r>
      <w:proofErr w:type="spellEnd"/>
      <w:r w:rsidRPr="001C52CD">
        <w:rPr>
          <w:rFonts w:ascii="Times New Roman" w:eastAsia="Times New Roman" w:hAnsi="Times New Roman" w:cs="B Lotus"/>
          <w:sz w:val="28"/>
          <w:szCs w:val="28"/>
        </w:rPr>
        <w:t>, &amp; E. Waters, (Eds.), Growing points  of attachment theory and research. Monograph of society for Research in Child Development. 50. (1-2, Serial No. 209). 147-156.</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3"/>
          <w:sz w:val="28"/>
          <w:szCs w:val="28"/>
        </w:rPr>
        <w:t>Erikson, E. (1968). Identity; Youth and crisis, New York: Norton.</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3"/>
          <w:sz w:val="28"/>
          <w:szCs w:val="28"/>
        </w:rPr>
        <w:t>Erikson, E. (1968). Identity; Youth and crisis, New York: Norton.</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3"/>
          <w:sz w:val="28"/>
          <w:szCs w:val="28"/>
        </w:rPr>
        <w:t>Erikson, E.H. (1968). Identity; Youth and crisis, New York: Norton.</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pacing w:val="-3"/>
          <w:sz w:val="28"/>
          <w:szCs w:val="28"/>
        </w:rPr>
        <w:t>Erikson, E.H. (1968). Identity; Youth and crisis, New York: Norton.</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sz w:val="28"/>
          <w:szCs w:val="28"/>
        </w:rPr>
        <w:t xml:space="preserve">Feeney, J. A &amp; </w:t>
      </w:r>
      <w:proofErr w:type="spellStart"/>
      <w:r w:rsidRPr="001C52CD">
        <w:rPr>
          <w:rFonts w:ascii="Times New Roman" w:eastAsia="Times New Roman" w:hAnsi="Times New Roman" w:cs="B Lotus"/>
          <w:sz w:val="28"/>
          <w:szCs w:val="28"/>
        </w:rPr>
        <w:t>Noller</w:t>
      </w:r>
      <w:proofErr w:type="spellEnd"/>
      <w:r w:rsidRPr="001C52CD">
        <w:rPr>
          <w:rFonts w:ascii="Times New Roman" w:eastAsia="Times New Roman" w:hAnsi="Times New Roman" w:cs="B Lotus"/>
          <w:sz w:val="28"/>
          <w:szCs w:val="28"/>
        </w:rPr>
        <w:t xml:space="preserve">, P (1991). </w:t>
      </w:r>
      <w:proofErr w:type="spellStart"/>
      <w:r w:rsidRPr="001C52CD">
        <w:rPr>
          <w:rFonts w:ascii="Times New Roman" w:eastAsia="Times New Roman" w:hAnsi="Times New Roman" w:cs="B Lotus"/>
          <w:sz w:val="28"/>
          <w:szCs w:val="28"/>
        </w:rPr>
        <w:t>Atytachment</w:t>
      </w:r>
      <w:proofErr w:type="spellEnd"/>
      <w:r w:rsidRPr="001C52CD">
        <w:rPr>
          <w:rFonts w:ascii="Times New Roman" w:eastAsia="Times New Roman" w:hAnsi="Times New Roman" w:cs="B Lotus"/>
          <w:sz w:val="28"/>
          <w:szCs w:val="28"/>
        </w:rPr>
        <w:t xml:space="preserve"> style and verbal description of romantic partners. Journal of social and personal relationships, 8, 187- 215.</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sz w:val="28"/>
          <w:szCs w:val="28"/>
        </w:rPr>
        <w:t xml:space="preserve">Feeney, J. A and </w:t>
      </w:r>
      <w:proofErr w:type="spellStart"/>
      <w:r w:rsidRPr="001C52CD">
        <w:rPr>
          <w:rFonts w:ascii="Times New Roman" w:eastAsia="Times New Roman" w:hAnsi="Times New Roman" w:cs="B Lotus"/>
          <w:sz w:val="28"/>
          <w:szCs w:val="28"/>
        </w:rPr>
        <w:t>Noller</w:t>
      </w:r>
      <w:proofErr w:type="spellEnd"/>
      <w:r w:rsidRPr="001C52CD">
        <w:rPr>
          <w:rFonts w:ascii="Times New Roman" w:eastAsia="Times New Roman" w:hAnsi="Times New Roman" w:cs="B Lotus"/>
          <w:sz w:val="28"/>
          <w:szCs w:val="28"/>
        </w:rPr>
        <w:t>, P. (1990). Attachment style as predictor of adult romantic relationship. J, press social psycho. 58: 281-291.</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sz w:val="28"/>
          <w:szCs w:val="28"/>
        </w:rPr>
        <w:t>Feeney, J. A. (2002). Implications of attachment style for patterns of health and illness. Child care, health and development, 26, 277-278.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rPr>
        <w:t xml:space="preserve">Feeney, J. A., &amp; </w:t>
      </w:r>
      <w:proofErr w:type="spellStart"/>
      <w:r w:rsidRPr="001C52CD">
        <w:rPr>
          <w:rFonts w:ascii="Times New Roman" w:eastAsia="Times New Roman" w:hAnsi="Times New Roman" w:cs="B Lotus"/>
          <w:sz w:val="28"/>
          <w:szCs w:val="28"/>
        </w:rPr>
        <w:t>Noller</w:t>
      </w:r>
      <w:proofErr w:type="spellEnd"/>
      <w:r w:rsidRPr="001C52CD">
        <w:rPr>
          <w:rFonts w:ascii="Times New Roman" w:eastAsia="Times New Roman" w:hAnsi="Times New Roman" w:cs="B Lotus"/>
          <w:sz w:val="28"/>
          <w:szCs w:val="28"/>
        </w:rPr>
        <w:t xml:space="preserve">, P. (2004). Attachment and sexuality in close relationships. In. J. H. Harvey, A. Wenzel, &amp; S. </w:t>
      </w:r>
      <w:proofErr w:type="spellStart"/>
      <w:r w:rsidRPr="001C52CD">
        <w:rPr>
          <w:rFonts w:ascii="Times New Roman" w:eastAsia="Times New Roman" w:hAnsi="Times New Roman" w:cs="B Lotus"/>
          <w:sz w:val="28"/>
          <w:szCs w:val="28"/>
        </w:rPr>
        <w:t>Sprecher</w:t>
      </w:r>
      <w:proofErr w:type="spellEnd"/>
      <w:r w:rsidRPr="001C52CD">
        <w:rPr>
          <w:rFonts w:ascii="Times New Roman" w:eastAsia="Times New Roman" w:hAnsi="Times New Roman" w:cs="B Lotus"/>
          <w:sz w:val="28"/>
          <w:szCs w:val="28"/>
        </w:rPr>
        <w:t xml:space="preserve"> (</w:t>
      </w:r>
      <w:proofErr w:type="spellStart"/>
      <w:r w:rsidRPr="001C52CD">
        <w:rPr>
          <w:rFonts w:ascii="Times New Roman" w:eastAsia="Times New Roman" w:hAnsi="Times New Roman" w:cs="B Lotus"/>
          <w:sz w:val="28"/>
          <w:szCs w:val="28"/>
        </w:rPr>
        <w:t>Eds</w:t>
      </w:r>
      <w:proofErr w:type="spellEnd"/>
      <w:r w:rsidRPr="001C52CD">
        <w:rPr>
          <w:rFonts w:ascii="Times New Roman" w:eastAsia="Times New Roman" w:hAnsi="Times New Roman" w:cs="B Lotus"/>
          <w:sz w:val="28"/>
          <w:szCs w:val="28"/>
        </w:rPr>
        <w:t>). The hand book of sexuality in close relationship (183-201) Mahwah, NJ: Lawrence Erlbaum associations.</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pacing w:val="-7"/>
          <w:sz w:val="28"/>
          <w:szCs w:val="28"/>
        </w:rPr>
        <w:lastRenderedPageBreak/>
        <w:t>Flavel</w:t>
      </w:r>
      <w:proofErr w:type="spellEnd"/>
      <w:r w:rsidRPr="001C52CD">
        <w:rPr>
          <w:rFonts w:ascii="Times New Roman" w:eastAsia="Times New Roman" w:hAnsi="Times New Roman" w:cs="B Lotus"/>
          <w:color w:val="000000"/>
          <w:spacing w:val="-7"/>
          <w:sz w:val="28"/>
          <w:szCs w:val="28"/>
        </w:rPr>
        <w:t>, J.H</w:t>
      </w:r>
      <w:r w:rsidRPr="001C52CD">
        <w:rPr>
          <w:rFonts w:ascii="Times New Roman" w:eastAsia="Times New Roman" w:hAnsi="Times New Roman" w:cs="B Lotus" w:hint="cs"/>
          <w:color w:val="000000"/>
          <w:spacing w:val="-7"/>
          <w:sz w:val="28"/>
          <w:szCs w:val="28"/>
          <w:rtl/>
        </w:rPr>
        <w:t>.</w:t>
      </w:r>
      <w:r w:rsidRPr="001C52CD">
        <w:rPr>
          <w:rFonts w:ascii="Times New Roman" w:eastAsia="Times New Roman" w:hAnsi="Times New Roman" w:cs="B Lotus"/>
          <w:color w:val="000000"/>
          <w:spacing w:val="-7"/>
          <w:sz w:val="28"/>
          <w:szCs w:val="28"/>
        </w:rPr>
        <w:t xml:space="preserve"> (2002). Cognitive Development. NJ: </w:t>
      </w:r>
      <w:proofErr w:type="spellStart"/>
      <w:r w:rsidRPr="001C52CD">
        <w:rPr>
          <w:rFonts w:ascii="Times New Roman" w:eastAsia="Times New Roman" w:hAnsi="Times New Roman" w:cs="B Lotus"/>
          <w:color w:val="000000"/>
          <w:spacing w:val="-7"/>
          <w:sz w:val="28"/>
          <w:szCs w:val="28"/>
        </w:rPr>
        <w:t>Precentice</w:t>
      </w:r>
      <w:proofErr w:type="spellEnd"/>
      <w:r w:rsidRPr="001C52CD">
        <w:rPr>
          <w:rFonts w:ascii="Times New Roman" w:eastAsia="Times New Roman" w:hAnsi="Times New Roman" w:cs="B Lotus"/>
          <w:color w:val="000000"/>
          <w:spacing w:val="-7"/>
          <w:sz w:val="28"/>
          <w:szCs w:val="28"/>
        </w:rPr>
        <w:t xml:space="preserve"> Hall..</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pacing w:val="-7"/>
          <w:sz w:val="28"/>
          <w:szCs w:val="28"/>
        </w:rPr>
        <w:t>Flavel</w:t>
      </w:r>
      <w:proofErr w:type="spellEnd"/>
      <w:r w:rsidRPr="001C52CD">
        <w:rPr>
          <w:rFonts w:ascii="Times New Roman" w:eastAsia="Times New Roman" w:hAnsi="Times New Roman" w:cs="B Lotus"/>
          <w:color w:val="000000"/>
          <w:spacing w:val="-7"/>
          <w:sz w:val="28"/>
          <w:szCs w:val="28"/>
        </w:rPr>
        <w:t>, J.H</w:t>
      </w:r>
      <w:r w:rsidRPr="001C52CD">
        <w:rPr>
          <w:rFonts w:ascii="Times New Roman" w:eastAsia="Times New Roman" w:hAnsi="Times New Roman" w:cs="B Lotus" w:hint="cs"/>
          <w:color w:val="000000"/>
          <w:spacing w:val="-7"/>
          <w:sz w:val="28"/>
          <w:szCs w:val="28"/>
          <w:rtl/>
        </w:rPr>
        <w:t>.</w:t>
      </w:r>
      <w:r w:rsidRPr="001C52CD">
        <w:rPr>
          <w:rFonts w:ascii="Times New Roman" w:eastAsia="Times New Roman" w:hAnsi="Times New Roman" w:cs="B Lotus"/>
          <w:color w:val="000000"/>
          <w:spacing w:val="-7"/>
          <w:sz w:val="28"/>
          <w:szCs w:val="28"/>
        </w:rPr>
        <w:t xml:space="preserve"> (2010). Cognitive Development. NJ: </w:t>
      </w:r>
      <w:proofErr w:type="spellStart"/>
      <w:r w:rsidRPr="001C52CD">
        <w:rPr>
          <w:rFonts w:ascii="Times New Roman" w:eastAsia="Times New Roman" w:hAnsi="Times New Roman" w:cs="B Lotus"/>
          <w:color w:val="000000"/>
          <w:spacing w:val="-7"/>
          <w:sz w:val="28"/>
          <w:szCs w:val="28"/>
        </w:rPr>
        <w:t>Precentice</w:t>
      </w:r>
      <w:proofErr w:type="spellEnd"/>
      <w:r w:rsidRPr="001C52CD">
        <w:rPr>
          <w:rFonts w:ascii="Times New Roman" w:eastAsia="Times New Roman" w:hAnsi="Times New Roman" w:cs="B Lotus"/>
          <w:color w:val="000000"/>
          <w:spacing w:val="-7"/>
          <w:sz w:val="28"/>
          <w:szCs w:val="28"/>
        </w:rPr>
        <w:t xml:space="preserve"> Hall..</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Frame, Mary. D </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(2008). The relationship component of women’s identity formation within two cultures: the relation between identity and general attachment in adult women. Texas Tech University.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 xml:space="preserve">Frame, Mary. D </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(2008). The relationship component of women’s identity formation within two cultures: the relation between identity and general attachment in adult women. Texas Tech University.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rPr>
        <w:t xml:space="preserve">Frankel, K. A., &amp; bates, J. E. (1990). Mother- toddler problem solving: Antecedents in attachment, home behavior and temperament child development, 61, 810-819. </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1"/>
          <w:sz w:val="28"/>
          <w:szCs w:val="28"/>
        </w:rPr>
        <w:t xml:space="preserve">Good. R &amp; </w:t>
      </w:r>
      <w:proofErr w:type="spellStart"/>
      <w:r w:rsidRPr="001C52CD">
        <w:rPr>
          <w:rFonts w:ascii="Times New Roman" w:eastAsia="Times New Roman" w:hAnsi="Times New Roman" w:cs="B Lotus"/>
          <w:color w:val="000000"/>
          <w:spacing w:val="-1"/>
          <w:sz w:val="28"/>
          <w:szCs w:val="28"/>
        </w:rPr>
        <w:t>Belfi</w:t>
      </w:r>
      <w:proofErr w:type="spellEnd"/>
      <w:r w:rsidRPr="001C52CD">
        <w:rPr>
          <w:rFonts w:ascii="Times New Roman" w:eastAsia="Times New Roman" w:hAnsi="Times New Roman" w:cs="B Lotus"/>
          <w:color w:val="000000"/>
          <w:spacing w:val="-1"/>
          <w:sz w:val="28"/>
          <w:szCs w:val="28"/>
        </w:rPr>
        <w:t>, C</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w:t>
      </w:r>
      <w:r w:rsidRPr="001C52CD">
        <w:rPr>
          <w:rFonts w:ascii="Times New Roman" w:eastAsia="Times New Roman" w:hAnsi="Times New Roman" w:cs="B Lotus" w:hint="cs"/>
          <w:color w:val="000000"/>
          <w:spacing w:val="-1"/>
          <w:sz w:val="28"/>
          <w:szCs w:val="28"/>
          <w:rtl/>
        </w:rPr>
        <w:t>2010</w:t>
      </w:r>
      <w:r w:rsidRPr="001C52CD">
        <w:rPr>
          <w:rFonts w:ascii="Times New Roman" w:eastAsia="Times New Roman" w:hAnsi="Times New Roman" w:cs="B Lotus"/>
          <w:color w:val="000000"/>
          <w:spacing w:val="-1"/>
          <w:sz w:val="28"/>
          <w:szCs w:val="28"/>
        </w:rPr>
        <w:t xml:space="preserve">). Young people s romantic attachment styles and their </w:t>
      </w:r>
      <w:r w:rsidRPr="001C52CD">
        <w:rPr>
          <w:rFonts w:ascii="Times New Roman" w:eastAsia="Times New Roman" w:hAnsi="Times New Roman" w:cs="B Lotus"/>
          <w:color w:val="000000"/>
          <w:sz w:val="28"/>
          <w:szCs w:val="28"/>
        </w:rPr>
        <w:t>association with well- being. Journal of Adolescence, 25(2), 243- 255.</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1"/>
          <w:sz w:val="28"/>
          <w:szCs w:val="28"/>
        </w:rPr>
        <w:t xml:space="preserve">Good. R &amp; </w:t>
      </w:r>
      <w:proofErr w:type="spellStart"/>
      <w:r w:rsidRPr="001C52CD">
        <w:rPr>
          <w:rFonts w:ascii="Times New Roman" w:eastAsia="Times New Roman" w:hAnsi="Times New Roman" w:cs="B Lotus"/>
          <w:color w:val="000000"/>
          <w:spacing w:val="-1"/>
          <w:sz w:val="28"/>
          <w:szCs w:val="28"/>
        </w:rPr>
        <w:t>Belfi</w:t>
      </w:r>
      <w:proofErr w:type="spellEnd"/>
      <w:r w:rsidRPr="001C52CD">
        <w:rPr>
          <w:rFonts w:ascii="Times New Roman" w:eastAsia="Times New Roman" w:hAnsi="Times New Roman" w:cs="B Lotus"/>
          <w:color w:val="000000"/>
          <w:spacing w:val="-1"/>
          <w:sz w:val="28"/>
          <w:szCs w:val="28"/>
        </w:rPr>
        <w:t>, C</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w:t>
      </w:r>
      <w:r w:rsidRPr="001C52CD">
        <w:rPr>
          <w:rFonts w:ascii="Times New Roman" w:eastAsia="Times New Roman" w:hAnsi="Times New Roman" w:cs="B Lotus" w:hint="cs"/>
          <w:color w:val="000000"/>
          <w:spacing w:val="-1"/>
          <w:sz w:val="28"/>
          <w:szCs w:val="28"/>
          <w:rtl/>
        </w:rPr>
        <w:t>2010</w:t>
      </w:r>
      <w:r w:rsidRPr="001C52CD">
        <w:rPr>
          <w:rFonts w:ascii="Times New Roman" w:eastAsia="Times New Roman" w:hAnsi="Times New Roman" w:cs="B Lotus"/>
          <w:color w:val="000000"/>
          <w:spacing w:val="-1"/>
          <w:sz w:val="28"/>
          <w:szCs w:val="28"/>
        </w:rPr>
        <w:t xml:space="preserve">). Young people s romantic attachment styles and their </w:t>
      </w:r>
      <w:r w:rsidRPr="001C52CD">
        <w:rPr>
          <w:rFonts w:ascii="Times New Roman" w:eastAsia="Times New Roman" w:hAnsi="Times New Roman" w:cs="B Lotus"/>
          <w:color w:val="000000"/>
          <w:sz w:val="28"/>
          <w:szCs w:val="28"/>
        </w:rPr>
        <w:t>association with well- being. Journal of Adolescence, 25(2), 243- 255.</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Halivan.D</w:t>
      </w:r>
      <w:proofErr w:type="spellEnd"/>
      <w:r w:rsidRPr="001C52CD">
        <w:rPr>
          <w:rFonts w:ascii="Times New Roman" w:eastAsia="Times New Roman" w:hAnsi="Times New Roman" w:cs="B Lotus"/>
          <w:color w:val="000000"/>
          <w:sz w:val="28"/>
          <w:szCs w:val="28"/>
        </w:rPr>
        <w:t xml:space="preserve"> .(2005). Separation conflict as a component of severe gender identity confusion in </w:t>
      </w:r>
      <w:proofErr w:type="spellStart"/>
      <w:r w:rsidRPr="001C52CD">
        <w:rPr>
          <w:rFonts w:ascii="Times New Roman" w:eastAsia="Times New Roman" w:hAnsi="Times New Roman" w:cs="B Lotus"/>
          <w:color w:val="000000"/>
          <w:sz w:val="28"/>
          <w:szCs w:val="28"/>
        </w:rPr>
        <w:t>schoolage</w:t>
      </w:r>
      <w:proofErr w:type="spellEnd"/>
      <w:r w:rsidRPr="001C52CD">
        <w:rPr>
          <w:rFonts w:ascii="Times New Roman" w:eastAsia="Times New Roman" w:hAnsi="Times New Roman" w:cs="B Lotus"/>
          <w:color w:val="000000"/>
          <w:sz w:val="28"/>
          <w:szCs w:val="28"/>
        </w:rPr>
        <w:t xml:space="preserve"> boys. Doctoral dissertation, Adelphi University, 2005. p:19.</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tl/>
        </w:rPr>
      </w:pPr>
      <w:proofErr w:type="spellStart"/>
      <w:r w:rsidRPr="001C52CD">
        <w:rPr>
          <w:rFonts w:ascii="Times New Roman" w:eastAsia="Times New Roman" w:hAnsi="Times New Roman" w:cs="B Lotus"/>
          <w:color w:val="000000"/>
          <w:sz w:val="28"/>
          <w:szCs w:val="28"/>
        </w:rPr>
        <w:t>Halivan.D</w:t>
      </w:r>
      <w:proofErr w:type="spellEnd"/>
      <w:r w:rsidRPr="001C52CD">
        <w:rPr>
          <w:rFonts w:ascii="Times New Roman" w:eastAsia="Times New Roman" w:hAnsi="Times New Roman" w:cs="B Lotus"/>
          <w:color w:val="000000"/>
          <w:sz w:val="28"/>
          <w:szCs w:val="28"/>
        </w:rPr>
        <w:t xml:space="preserve"> .(2005). Separation conflict as a component of severe gender identity confusion in </w:t>
      </w:r>
      <w:proofErr w:type="spellStart"/>
      <w:r w:rsidRPr="001C52CD">
        <w:rPr>
          <w:rFonts w:ascii="Times New Roman" w:eastAsia="Times New Roman" w:hAnsi="Times New Roman" w:cs="B Lotus"/>
          <w:color w:val="000000"/>
          <w:sz w:val="28"/>
          <w:szCs w:val="28"/>
        </w:rPr>
        <w:t>schoolage</w:t>
      </w:r>
      <w:proofErr w:type="spellEnd"/>
      <w:r w:rsidRPr="001C52CD">
        <w:rPr>
          <w:rFonts w:ascii="Times New Roman" w:eastAsia="Times New Roman" w:hAnsi="Times New Roman" w:cs="B Lotus"/>
          <w:color w:val="000000"/>
          <w:sz w:val="28"/>
          <w:szCs w:val="28"/>
        </w:rPr>
        <w:t xml:space="preserve"> boys. Doctoral dissertation, Adelphi University, 2005. p:19.</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lang w:bidi="fa-IR"/>
        </w:rPr>
        <w:t xml:space="preserve">Hazen C, Shaver P. Romantic love conceptualized as attachment process J person </w:t>
      </w:r>
      <w:proofErr w:type="spellStart"/>
      <w:r w:rsidRPr="001C52CD">
        <w:rPr>
          <w:rFonts w:ascii="Times New Roman" w:eastAsia="Times New Roman" w:hAnsi="Times New Roman" w:cs="B Lotus"/>
          <w:sz w:val="28"/>
          <w:szCs w:val="28"/>
          <w:lang w:bidi="fa-IR"/>
        </w:rPr>
        <w:t>soc</w:t>
      </w:r>
      <w:proofErr w:type="spellEnd"/>
      <w:r w:rsidRPr="001C52CD">
        <w:rPr>
          <w:rFonts w:ascii="Times New Roman" w:eastAsia="Times New Roman" w:hAnsi="Times New Roman" w:cs="B Lotus"/>
          <w:sz w:val="28"/>
          <w:szCs w:val="28"/>
          <w:lang w:bidi="fa-IR"/>
        </w:rPr>
        <w:t xml:space="preserve"> </w:t>
      </w:r>
      <w:proofErr w:type="spellStart"/>
      <w:r w:rsidRPr="001C52CD">
        <w:rPr>
          <w:rFonts w:ascii="Times New Roman" w:eastAsia="Times New Roman" w:hAnsi="Times New Roman" w:cs="B Lotus"/>
          <w:sz w:val="28"/>
          <w:szCs w:val="28"/>
          <w:lang w:bidi="fa-IR"/>
        </w:rPr>
        <w:t>psychol</w:t>
      </w:r>
      <w:proofErr w:type="spellEnd"/>
      <w:r w:rsidRPr="001C52CD">
        <w:rPr>
          <w:rFonts w:ascii="Times New Roman" w:eastAsia="Times New Roman" w:hAnsi="Times New Roman" w:cs="B Lotus"/>
          <w:sz w:val="28"/>
          <w:szCs w:val="28"/>
          <w:lang w:bidi="fa-IR"/>
        </w:rPr>
        <w:t>, 1987 (52): 511- 524.</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Identity Style Inventory. Available at: w3.fiu.edu/</w:t>
      </w:r>
      <w:proofErr w:type="spellStart"/>
      <w:r w:rsidRPr="001C52CD">
        <w:rPr>
          <w:rFonts w:ascii="Times New Roman" w:eastAsia="Times New Roman" w:hAnsi="Times New Roman" w:cs="B Lotus"/>
          <w:color w:val="000000"/>
          <w:sz w:val="28"/>
          <w:szCs w:val="28"/>
        </w:rPr>
        <w:t>srif</w:t>
      </w:r>
      <w:proofErr w:type="spellEnd"/>
      <w:r w:rsidRPr="001C52CD">
        <w:rPr>
          <w:rFonts w:ascii="Times New Roman" w:eastAsia="Times New Roman" w:hAnsi="Times New Roman" w:cs="B Lotus"/>
          <w:color w:val="000000"/>
          <w:sz w:val="28"/>
          <w:szCs w:val="28"/>
        </w:rPr>
        <w:t>/Archived Pages JK/</w:t>
      </w: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w:t>
      </w: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xml:space="preserve"> ISI3.rtf.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Identity Style Inventory. Available at: w3.fiu.edu/</w:t>
      </w:r>
      <w:proofErr w:type="spellStart"/>
      <w:r w:rsidRPr="001C52CD">
        <w:rPr>
          <w:rFonts w:ascii="Times New Roman" w:eastAsia="Times New Roman" w:hAnsi="Times New Roman" w:cs="B Lotus"/>
          <w:color w:val="000000"/>
          <w:sz w:val="28"/>
          <w:szCs w:val="28"/>
        </w:rPr>
        <w:t>srif</w:t>
      </w:r>
      <w:proofErr w:type="spellEnd"/>
      <w:r w:rsidRPr="001C52CD">
        <w:rPr>
          <w:rFonts w:ascii="Times New Roman" w:eastAsia="Times New Roman" w:hAnsi="Times New Roman" w:cs="B Lotus"/>
          <w:color w:val="000000"/>
          <w:sz w:val="28"/>
          <w:szCs w:val="28"/>
        </w:rPr>
        <w:t>/Archived Pages JK/</w:t>
      </w: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w:t>
      </w:r>
      <w:proofErr w:type="spellStart"/>
      <w:r w:rsidRPr="001C52CD">
        <w:rPr>
          <w:rFonts w:ascii="Times New Roman" w:eastAsia="Times New Roman" w:hAnsi="Times New Roman" w:cs="B Lotus"/>
          <w:color w:val="000000"/>
          <w:sz w:val="28"/>
          <w:szCs w:val="28"/>
        </w:rPr>
        <w:t>Berzonsky</w:t>
      </w:r>
      <w:proofErr w:type="spellEnd"/>
      <w:r w:rsidRPr="001C52CD">
        <w:rPr>
          <w:rFonts w:ascii="Times New Roman" w:eastAsia="Times New Roman" w:hAnsi="Times New Roman" w:cs="B Lotus"/>
          <w:color w:val="000000"/>
          <w:sz w:val="28"/>
          <w:szCs w:val="28"/>
        </w:rPr>
        <w:t xml:space="preserve"> ISI3.rtf.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lastRenderedPageBreak/>
        <w:t xml:space="preserve">James </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(1907). The varieties of Religious Experience, pragmatism/ ISBN 978094.</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Kaplan H, </w:t>
      </w:r>
      <w:proofErr w:type="spellStart"/>
      <w:r w:rsidRPr="001C52CD">
        <w:rPr>
          <w:rFonts w:ascii="Times New Roman" w:eastAsia="Times New Roman" w:hAnsi="Times New Roman" w:cs="B Lotus"/>
          <w:color w:val="000000"/>
          <w:sz w:val="28"/>
          <w:szCs w:val="28"/>
        </w:rPr>
        <w:t>Sadock</w:t>
      </w:r>
      <w:proofErr w:type="spellEnd"/>
      <w:r w:rsidRPr="001C52CD">
        <w:rPr>
          <w:rFonts w:ascii="Times New Roman" w:eastAsia="Times New Roman" w:hAnsi="Times New Roman" w:cs="B Lotus"/>
          <w:color w:val="000000"/>
          <w:sz w:val="28"/>
          <w:szCs w:val="28"/>
        </w:rPr>
        <w:t xml:space="preserve"> BJ. Comprehensive textbook of psychiatry; </w:t>
      </w:r>
      <w:proofErr w:type="spellStart"/>
      <w:r w:rsidRPr="001C52CD">
        <w:rPr>
          <w:rFonts w:ascii="Times New Roman" w:eastAsia="Times New Roman" w:hAnsi="Times New Roman" w:cs="B Lotus"/>
          <w:color w:val="000000"/>
          <w:sz w:val="28"/>
          <w:szCs w:val="28"/>
        </w:rPr>
        <w:t>Uppincott</w:t>
      </w:r>
      <w:proofErr w:type="spellEnd"/>
      <w:r w:rsidRPr="001C52CD">
        <w:rPr>
          <w:rFonts w:ascii="Times New Roman" w:eastAsia="Times New Roman" w:hAnsi="Times New Roman" w:cs="B Lotus"/>
          <w:color w:val="000000"/>
          <w:sz w:val="28"/>
          <w:szCs w:val="28"/>
        </w:rPr>
        <w:t>. Williams &amp; Wilkins 2005. p: 1981.</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7"/>
          <w:sz w:val="28"/>
          <w:szCs w:val="28"/>
        </w:rPr>
        <w:t>Katz, P.A. (1979). The development of female identity. Sex Roles, 5, 155-178.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7"/>
          <w:sz w:val="28"/>
          <w:szCs w:val="28"/>
        </w:rPr>
        <w:t>Katz, P.A. (1979). The development of female identity. Sex Roles, 5, 155-178.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Lefraso</w:t>
      </w:r>
      <w:proofErr w:type="spellEnd"/>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(2008). Bok learning </w:t>
      </w:r>
      <w:proofErr w:type="spellStart"/>
      <w:r w:rsidRPr="001C52CD">
        <w:rPr>
          <w:rFonts w:ascii="Times New Roman" w:eastAsia="Times New Roman" w:hAnsi="Times New Roman" w:cs="B Lotus"/>
          <w:color w:val="000000"/>
          <w:sz w:val="28"/>
          <w:szCs w:val="28"/>
        </w:rPr>
        <w:t>strategics</w:t>
      </w:r>
      <w:proofErr w:type="spellEnd"/>
      <w:r w:rsidRPr="001C52CD">
        <w:rPr>
          <w:rFonts w:ascii="Times New Roman" w:eastAsia="Times New Roman" w:hAnsi="Times New Roman" w:cs="B Lotus"/>
          <w:color w:val="000000"/>
          <w:sz w:val="28"/>
          <w:szCs w:val="28"/>
        </w:rPr>
        <w:t xml:space="preserve"> and cognitive. </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w w:val="95"/>
          <w:sz w:val="28"/>
          <w:szCs w:val="28"/>
        </w:rPr>
      </w:pPr>
      <w:proofErr w:type="spellStart"/>
      <w:r w:rsidRPr="001C52CD">
        <w:rPr>
          <w:rFonts w:ascii="Times New Roman" w:eastAsia="Times New Roman" w:hAnsi="Times New Roman" w:cs="B Lotus"/>
          <w:color w:val="000000"/>
          <w:w w:val="95"/>
          <w:sz w:val="28"/>
          <w:szCs w:val="28"/>
        </w:rPr>
        <w:t>Lefraso.G</w:t>
      </w:r>
      <w:proofErr w:type="spellEnd"/>
      <w:r w:rsidRPr="001C52CD">
        <w:rPr>
          <w:rFonts w:ascii="Times New Roman" w:eastAsia="Times New Roman" w:hAnsi="Times New Roman" w:cs="B Lotus" w:hint="cs"/>
          <w:color w:val="000000"/>
          <w:w w:val="95"/>
          <w:sz w:val="28"/>
          <w:szCs w:val="28"/>
          <w:rtl/>
        </w:rPr>
        <w:t>.</w:t>
      </w:r>
      <w:r w:rsidRPr="001C52CD">
        <w:rPr>
          <w:rFonts w:ascii="Times New Roman" w:eastAsia="Times New Roman" w:hAnsi="Times New Roman" w:cs="B Lotus"/>
          <w:color w:val="000000"/>
          <w:w w:val="95"/>
          <w:sz w:val="28"/>
          <w:szCs w:val="28"/>
        </w:rPr>
        <w:t xml:space="preserve"> (2008). Development pattern in security of Attachment to mother and father in late childhood and early adolescence: Associations with peer relations. Child Development, 1, 202-213.</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tl/>
        </w:rPr>
      </w:pPr>
      <w:proofErr w:type="spellStart"/>
      <w:r w:rsidRPr="001C52CD">
        <w:rPr>
          <w:rFonts w:ascii="Times New Roman" w:eastAsia="Times New Roman" w:hAnsi="Times New Roman" w:cs="B Lotus"/>
          <w:color w:val="000000"/>
          <w:w w:val="95"/>
          <w:sz w:val="28"/>
          <w:szCs w:val="28"/>
        </w:rPr>
        <w:t>Lefraso.G</w:t>
      </w:r>
      <w:proofErr w:type="spellEnd"/>
      <w:r w:rsidRPr="001C52CD">
        <w:rPr>
          <w:rFonts w:ascii="Times New Roman" w:eastAsia="Times New Roman" w:hAnsi="Times New Roman" w:cs="B Lotus" w:hint="cs"/>
          <w:color w:val="000000"/>
          <w:w w:val="95"/>
          <w:sz w:val="28"/>
          <w:szCs w:val="28"/>
          <w:rtl/>
        </w:rPr>
        <w:t>.</w:t>
      </w:r>
      <w:r w:rsidRPr="001C52CD">
        <w:rPr>
          <w:rFonts w:ascii="Times New Roman" w:eastAsia="Times New Roman" w:hAnsi="Times New Roman" w:cs="B Lotus"/>
          <w:color w:val="000000"/>
          <w:w w:val="95"/>
          <w:sz w:val="28"/>
          <w:szCs w:val="28"/>
        </w:rPr>
        <w:t xml:space="preserve"> (2008). Development pattern in security of Attachment to mother and father in late childhood and early adolescence: Associations with peer relations. Child Development, 1, </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 xml:space="preserve">Lieberman, M., Doyle, A. &amp; </w:t>
      </w:r>
      <w:proofErr w:type="spellStart"/>
      <w:r w:rsidRPr="001C52CD">
        <w:rPr>
          <w:rFonts w:ascii="Times New Roman" w:eastAsia="Times New Roman" w:hAnsi="Times New Roman" w:cs="B Lotus"/>
          <w:color w:val="000000"/>
          <w:sz w:val="28"/>
          <w:szCs w:val="28"/>
        </w:rPr>
        <w:t>Markie</w:t>
      </w:r>
      <w:proofErr w:type="spellEnd"/>
      <w:r w:rsidRPr="001C52CD">
        <w:rPr>
          <w:rFonts w:ascii="Times New Roman" w:eastAsia="Times New Roman" w:hAnsi="Times New Roman" w:cs="B Lotus"/>
          <w:color w:val="000000"/>
          <w:sz w:val="28"/>
          <w:szCs w:val="28"/>
        </w:rPr>
        <w:t xml:space="preserve"> </w:t>
      </w:r>
      <w:proofErr w:type="spellStart"/>
      <w:r w:rsidRPr="001C52CD">
        <w:rPr>
          <w:rFonts w:ascii="Times New Roman" w:eastAsia="Times New Roman" w:hAnsi="Times New Roman" w:cs="B Lotus"/>
          <w:color w:val="000000"/>
          <w:sz w:val="28"/>
          <w:szCs w:val="28"/>
        </w:rPr>
        <w:t>Wicz</w:t>
      </w:r>
      <w:proofErr w:type="spellEnd"/>
      <w:r w:rsidRPr="001C52CD">
        <w:rPr>
          <w:rFonts w:ascii="Times New Roman" w:eastAsia="Times New Roman" w:hAnsi="Times New Roman" w:cs="B Lotus"/>
          <w:color w:val="000000"/>
          <w:sz w:val="28"/>
          <w:szCs w:val="28"/>
        </w:rPr>
        <w:t>, D</w:t>
      </w:r>
      <w:r w:rsidRPr="001C52CD">
        <w:rPr>
          <w:rFonts w:ascii="Times New Roman" w:eastAsia="Times New Roman" w:hAnsi="Times New Roman" w:cs="B Lotus" w:hint="cs"/>
          <w:color w:val="000000"/>
          <w:sz w:val="28"/>
          <w:szCs w:val="28"/>
          <w:rtl/>
        </w:rPr>
        <w:t>.</w:t>
      </w:r>
      <w:r w:rsidRPr="001C52CD">
        <w:rPr>
          <w:rFonts w:ascii="Times New Roman" w:eastAsia="Times New Roman" w:hAnsi="Times New Roman" w:cs="B Lotus"/>
          <w:color w:val="000000"/>
          <w:sz w:val="28"/>
          <w:szCs w:val="28"/>
        </w:rPr>
        <w:t xml:space="preserve"> (2009). Development pattern in security of Attachment to mother and father in late childhood and early adolescence: Associations with peer relations. Child Development, 1, 202-213.</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sz w:val="28"/>
          <w:szCs w:val="28"/>
        </w:rPr>
        <w:t xml:space="preserve">Lyons- Ruth, K., </w:t>
      </w:r>
      <w:proofErr w:type="spellStart"/>
      <w:r w:rsidRPr="001C52CD">
        <w:rPr>
          <w:rFonts w:ascii="Times New Roman" w:eastAsia="Times New Roman" w:hAnsi="Times New Roman" w:cs="B Lotus"/>
          <w:sz w:val="28"/>
          <w:szCs w:val="28"/>
        </w:rPr>
        <w:t>Alpern</w:t>
      </w:r>
      <w:proofErr w:type="spellEnd"/>
      <w:r w:rsidRPr="001C52CD">
        <w:rPr>
          <w:rFonts w:ascii="Times New Roman" w:eastAsia="Times New Roman" w:hAnsi="Times New Roman" w:cs="B Lotus"/>
          <w:sz w:val="28"/>
          <w:szCs w:val="28"/>
        </w:rPr>
        <w:t xml:space="preserve">, L., &amp; </w:t>
      </w:r>
      <w:proofErr w:type="spellStart"/>
      <w:r w:rsidRPr="001C52CD">
        <w:rPr>
          <w:rFonts w:ascii="Times New Roman" w:eastAsia="Times New Roman" w:hAnsi="Times New Roman" w:cs="B Lotus"/>
          <w:sz w:val="28"/>
          <w:szCs w:val="28"/>
        </w:rPr>
        <w:t>Repacholi</w:t>
      </w:r>
      <w:proofErr w:type="spellEnd"/>
      <w:r w:rsidRPr="001C52CD">
        <w:rPr>
          <w:rFonts w:ascii="Times New Roman" w:eastAsia="Times New Roman" w:hAnsi="Times New Roman" w:cs="B Lotus"/>
          <w:sz w:val="28"/>
          <w:szCs w:val="28"/>
        </w:rPr>
        <w:t>, B. (1993). Disorganized infant attachment classification and maternal psychological problem as predictors of hostile- aggressive behavior in the preschool classroom. Child development. 64, 572-585</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2"/>
          <w:sz w:val="28"/>
          <w:szCs w:val="28"/>
        </w:rPr>
        <w:t>Marcia, J.E. &amp; Friedman, M.L. (1970). Ego identity status in college women.</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2"/>
          <w:sz w:val="28"/>
          <w:szCs w:val="28"/>
        </w:rPr>
        <w:t>Marcia, J.E. &amp; Friedman, M.L. (1970). Ego identity status in college women.</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(2005).   Identity and Adolescence. In J.E. </w:t>
      </w:r>
      <w:proofErr w:type="spellStart"/>
      <w:r w:rsidRPr="001C52CD">
        <w:rPr>
          <w:rFonts w:ascii="Times New Roman" w:eastAsia="Times New Roman" w:hAnsi="Times New Roman" w:cs="B Lotus"/>
          <w:color w:val="000000"/>
          <w:sz w:val="28"/>
          <w:szCs w:val="28"/>
        </w:rPr>
        <w:t>Adelson</w:t>
      </w:r>
      <w:proofErr w:type="spellEnd"/>
      <w:r w:rsidRPr="001C52CD">
        <w:rPr>
          <w:rFonts w:ascii="Times New Roman" w:eastAsia="Times New Roman" w:hAnsi="Times New Roman" w:cs="B Lotus"/>
          <w:color w:val="000000"/>
          <w:sz w:val="28"/>
          <w:szCs w:val="28"/>
        </w:rPr>
        <w:t xml:space="preserve"> (Ed), Hand book for Adolescent psychology. New York: Wiley.</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(2005).   Identity and Adolescence. In J.E. </w:t>
      </w:r>
      <w:proofErr w:type="spellStart"/>
      <w:r w:rsidRPr="001C52CD">
        <w:rPr>
          <w:rFonts w:ascii="Times New Roman" w:eastAsia="Times New Roman" w:hAnsi="Times New Roman" w:cs="B Lotus"/>
          <w:color w:val="000000"/>
          <w:sz w:val="28"/>
          <w:szCs w:val="28"/>
        </w:rPr>
        <w:t>Adelson</w:t>
      </w:r>
      <w:proofErr w:type="spellEnd"/>
      <w:r w:rsidRPr="001C52CD">
        <w:rPr>
          <w:rFonts w:ascii="Times New Roman" w:eastAsia="Times New Roman" w:hAnsi="Times New Roman" w:cs="B Lotus"/>
          <w:color w:val="000000"/>
          <w:sz w:val="28"/>
          <w:szCs w:val="28"/>
        </w:rPr>
        <w:t xml:space="preserve"> (Ed), Hand book for Adolescent psychology. New York: Wiley.</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Marcia, J.E. (</w:t>
      </w:r>
      <w:r w:rsidRPr="001C52CD">
        <w:rPr>
          <w:rFonts w:ascii="Times New Roman" w:eastAsia="Times New Roman" w:hAnsi="Times New Roman" w:cs="B Lotus" w:hint="cs"/>
          <w:color w:val="000000"/>
          <w:sz w:val="28"/>
          <w:szCs w:val="28"/>
          <w:rtl/>
        </w:rPr>
        <w:t>2007</w:t>
      </w:r>
      <w:r w:rsidRPr="001C52CD">
        <w:rPr>
          <w:rFonts w:ascii="Times New Roman" w:eastAsia="Times New Roman" w:hAnsi="Times New Roman" w:cs="B Lotus"/>
          <w:color w:val="000000"/>
          <w:sz w:val="28"/>
          <w:szCs w:val="28"/>
        </w:rPr>
        <w:t xml:space="preserve">).   Identity and Adolescence. In J.E. </w:t>
      </w:r>
      <w:proofErr w:type="spellStart"/>
      <w:r w:rsidRPr="001C52CD">
        <w:rPr>
          <w:rFonts w:ascii="Times New Roman" w:eastAsia="Times New Roman" w:hAnsi="Times New Roman" w:cs="B Lotus"/>
          <w:color w:val="000000"/>
          <w:sz w:val="28"/>
          <w:szCs w:val="28"/>
        </w:rPr>
        <w:t>Adelson</w:t>
      </w:r>
      <w:proofErr w:type="spellEnd"/>
      <w:r w:rsidRPr="001C52CD">
        <w:rPr>
          <w:rFonts w:ascii="Times New Roman" w:eastAsia="Times New Roman" w:hAnsi="Times New Roman" w:cs="B Lotus"/>
          <w:color w:val="000000"/>
          <w:sz w:val="28"/>
          <w:szCs w:val="28"/>
        </w:rPr>
        <w:t xml:space="preserve"> (Ed), Hand book for Adolescent psychology. New York: Wiley.</w:t>
      </w:r>
    </w:p>
    <w:p w:rsidR="000A6318" w:rsidRPr="001C52CD" w:rsidRDefault="000A6318" w:rsidP="001C52CD">
      <w:pPr>
        <w:tabs>
          <w:tab w:val="left" w:pos="224"/>
          <w:tab w:val="left" w:pos="282"/>
        </w:tabs>
        <w:spacing w:after="0" w:line="360" w:lineRule="auto"/>
        <w:ind w:hanging="1"/>
        <w:jc w:val="both"/>
        <w:rPr>
          <w:rFonts w:ascii="Times New Roman" w:eastAsia="Times New Roman" w:hAnsi="Times New Roman" w:cs="B Lotus"/>
          <w:sz w:val="28"/>
          <w:szCs w:val="28"/>
        </w:rPr>
      </w:pPr>
      <w:r w:rsidRPr="001C52CD">
        <w:rPr>
          <w:rFonts w:ascii="Times New Roman" w:eastAsia="Times New Roman" w:hAnsi="Times New Roman" w:cs="B Lotus"/>
          <w:sz w:val="28"/>
          <w:szCs w:val="28"/>
        </w:rPr>
        <w:lastRenderedPageBreak/>
        <w:t xml:space="preserve">Main, M., &amp; Solomon, J. (1990). Attachment in the preschool years: theory, research, and intervention (121-160). Chicago, II: university of </w:t>
      </w:r>
      <w:proofErr w:type="spellStart"/>
      <w:r w:rsidRPr="001C52CD">
        <w:rPr>
          <w:rFonts w:ascii="Times New Roman" w:eastAsia="Times New Roman" w:hAnsi="Times New Roman" w:cs="B Lotus"/>
          <w:sz w:val="28"/>
          <w:szCs w:val="28"/>
        </w:rPr>
        <w:t>Chicagi</w:t>
      </w:r>
      <w:proofErr w:type="spellEnd"/>
      <w:r w:rsidRPr="001C52CD">
        <w:rPr>
          <w:rFonts w:ascii="Times New Roman" w:eastAsia="Times New Roman" w:hAnsi="Times New Roman" w:cs="B Lotus"/>
          <w:sz w:val="28"/>
          <w:szCs w:val="28"/>
        </w:rPr>
        <w:t xml:space="preserve"> press.</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Marcia, J.E. (</w:t>
      </w:r>
      <w:r w:rsidRPr="001C52CD">
        <w:rPr>
          <w:rFonts w:ascii="Times New Roman" w:eastAsia="Times New Roman" w:hAnsi="Times New Roman" w:cs="B Lotus" w:hint="cs"/>
          <w:color w:val="000000"/>
          <w:sz w:val="28"/>
          <w:szCs w:val="28"/>
          <w:rtl/>
        </w:rPr>
        <w:t>2007</w:t>
      </w:r>
      <w:r w:rsidRPr="001C52CD">
        <w:rPr>
          <w:rFonts w:ascii="Times New Roman" w:eastAsia="Times New Roman" w:hAnsi="Times New Roman" w:cs="B Lotus"/>
          <w:color w:val="000000"/>
          <w:sz w:val="28"/>
          <w:szCs w:val="28"/>
        </w:rPr>
        <w:t xml:space="preserve">).   Identity and Adolescence. In J.E. </w:t>
      </w:r>
      <w:proofErr w:type="spellStart"/>
      <w:r w:rsidRPr="001C52CD">
        <w:rPr>
          <w:rFonts w:ascii="Times New Roman" w:eastAsia="Times New Roman" w:hAnsi="Times New Roman" w:cs="B Lotus"/>
          <w:color w:val="000000"/>
          <w:sz w:val="28"/>
          <w:szCs w:val="28"/>
        </w:rPr>
        <w:t>Adelson</w:t>
      </w:r>
      <w:proofErr w:type="spellEnd"/>
      <w:r w:rsidRPr="001C52CD">
        <w:rPr>
          <w:rFonts w:ascii="Times New Roman" w:eastAsia="Times New Roman" w:hAnsi="Times New Roman" w:cs="B Lotus"/>
          <w:color w:val="000000"/>
          <w:sz w:val="28"/>
          <w:szCs w:val="28"/>
        </w:rPr>
        <w:t xml:space="preserve"> (Ed), Hand book for Adolescent psychology. New York: Wiley.</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(2008).   Development and </w:t>
      </w:r>
      <w:proofErr w:type="spellStart"/>
      <w:r w:rsidRPr="001C52CD">
        <w:rPr>
          <w:rFonts w:ascii="Times New Roman" w:eastAsia="Times New Roman" w:hAnsi="Times New Roman" w:cs="B Lotus"/>
          <w:color w:val="000000"/>
          <w:sz w:val="28"/>
          <w:szCs w:val="28"/>
        </w:rPr>
        <w:t>Validitation</w:t>
      </w:r>
      <w:proofErr w:type="spellEnd"/>
      <w:r w:rsidRPr="001C52CD">
        <w:rPr>
          <w:rFonts w:ascii="Times New Roman" w:eastAsia="Times New Roman" w:hAnsi="Times New Roman" w:cs="B Lotus"/>
          <w:color w:val="000000"/>
          <w:sz w:val="28"/>
          <w:szCs w:val="28"/>
        </w:rPr>
        <w:t xml:space="preserve"> of Ego identity status. Journal of Personality and Social Psychology, 3, 551-558.</w:t>
      </w:r>
    </w:p>
    <w:p w:rsidR="000A6318" w:rsidRPr="001C52CD" w:rsidRDefault="000A6318" w:rsidP="001C52CD">
      <w:pPr>
        <w:shd w:val="clear" w:color="auto" w:fill="FFFFFF"/>
        <w:tabs>
          <w:tab w:val="right" w:pos="198"/>
          <w:tab w:val="left" w:pos="282"/>
          <w:tab w:val="num" w:pos="1440"/>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(2008).   Development and </w:t>
      </w:r>
      <w:proofErr w:type="spellStart"/>
      <w:r w:rsidRPr="001C52CD">
        <w:rPr>
          <w:rFonts w:ascii="Times New Roman" w:eastAsia="Times New Roman" w:hAnsi="Times New Roman" w:cs="B Lotus"/>
          <w:color w:val="000000"/>
          <w:sz w:val="28"/>
          <w:szCs w:val="28"/>
        </w:rPr>
        <w:t>Validitation</w:t>
      </w:r>
      <w:proofErr w:type="spellEnd"/>
      <w:r w:rsidRPr="001C52CD">
        <w:rPr>
          <w:rFonts w:ascii="Times New Roman" w:eastAsia="Times New Roman" w:hAnsi="Times New Roman" w:cs="B Lotus"/>
          <w:color w:val="000000"/>
          <w:sz w:val="28"/>
          <w:szCs w:val="28"/>
        </w:rPr>
        <w:t xml:space="preserve"> of Ego identity status. Journal of Personality and Social Psychology, 3, 551-558.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(2008).   Development and </w:t>
      </w:r>
      <w:proofErr w:type="spellStart"/>
      <w:r w:rsidRPr="001C52CD">
        <w:rPr>
          <w:rFonts w:ascii="Times New Roman" w:eastAsia="Times New Roman" w:hAnsi="Times New Roman" w:cs="B Lotus"/>
          <w:color w:val="000000"/>
          <w:sz w:val="28"/>
          <w:szCs w:val="28"/>
        </w:rPr>
        <w:t>Validitation</w:t>
      </w:r>
      <w:proofErr w:type="spellEnd"/>
      <w:r w:rsidRPr="001C52CD">
        <w:rPr>
          <w:rFonts w:ascii="Times New Roman" w:eastAsia="Times New Roman" w:hAnsi="Times New Roman" w:cs="B Lotus"/>
          <w:color w:val="000000"/>
          <w:sz w:val="28"/>
          <w:szCs w:val="28"/>
        </w:rPr>
        <w:t xml:space="preserve"> of Ego identity status. Journal of Personality and Social Psychology, 3, 551-558.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 xml:space="preserve">Marcia, J.E. (2008).   Development and </w:t>
      </w:r>
      <w:proofErr w:type="spellStart"/>
      <w:r w:rsidRPr="001C52CD">
        <w:rPr>
          <w:rFonts w:ascii="Times New Roman" w:eastAsia="Times New Roman" w:hAnsi="Times New Roman" w:cs="B Lotus"/>
          <w:color w:val="000000"/>
          <w:sz w:val="28"/>
          <w:szCs w:val="28"/>
        </w:rPr>
        <w:t>Validitation</w:t>
      </w:r>
      <w:proofErr w:type="spellEnd"/>
      <w:r w:rsidRPr="001C52CD">
        <w:rPr>
          <w:rFonts w:ascii="Times New Roman" w:eastAsia="Times New Roman" w:hAnsi="Times New Roman" w:cs="B Lotus"/>
          <w:color w:val="000000"/>
          <w:sz w:val="28"/>
          <w:szCs w:val="28"/>
        </w:rPr>
        <w:t xml:space="preserve"> of Ego identity status. Journal of Personality and Social Psychology, 3, 551-558.</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pacing w:val="-1"/>
          <w:sz w:val="28"/>
          <w:szCs w:val="28"/>
        </w:rPr>
        <w:t>Moore, S. &amp; Leung, C</w:t>
      </w:r>
      <w:r w:rsidRPr="001C52CD">
        <w:rPr>
          <w:rFonts w:ascii="Times New Roman" w:eastAsia="Times New Roman" w:hAnsi="Times New Roman" w:cs="B Lotus" w:hint="cs"/>
          <w:color w:val="000000"/>
          <w:spacing w:val="-1"/>
          <w:sz w:val="28"/>
          <w:szCs w:val="28"/>
          <w:rtl/>
        </w:rPr>
        <w:t>.</w:t>
      </w:r>
      <w:r w:rsidRPr="001C52CD">
        <w:rPr>
          <w:rFonts w:ascii="Times New Roman" w:eastAsia="Times New Roman" w:hAnsi="Times New Roman" w:cs="B Lotus"/>
          <w:color w:val="000000"/>
          <w:spacing w:val="-1"/>
          <w:sz w:val="28"/>
          <w:szCs w:val="28"/>
        </w:rPr>
        <w:t xml:space="preserve"> (2009). Young people s romantic attachment styles and their </w:t>
      </w:r>
      <w:r w:rsidRPr="001C52CD">
        <w:rPr>
          <w:rFonts w:ascii="Times New Roman" w:eastAsia="Times New Roman" w:hAnsi="Times New Roman" w:cs="B Lotus"/>
          <w:color w:val="000000"/>
          <w:sz w:val="28"/>
          <w:szCs w:val="28"/>
        </w:rPr>
        <w:t>association with well- being. Journal of Adolescence, 25(2), 243- 255.</w:t>
      </w:r>
    </w:p>
    <w:p w:rsidR="000A6318" w:rsidRPr="001C52CD" w:rsidRDefault="000A6318" w:rsidP="001C52CD">
      <w:pPr>
        <w:tabs>
          <w:tab w:val="right" w:pos="198"/>
          <w:tab w:val="left" w:pos="282"/>
        </w:tabs>
        <w:spacing w:after="0" w:line="360" w:lineRule="auto"/>
        <w:ind w:hanging="1"/>
        <w:contextualSpacing/>
        <w:jc w:val="both"/>
        <w:rPr>
          <w:rFonts w:ascii="Times New Roman" w:hAnsi="Times New Roman" w:cs="B Lotus"/>
          <w:color w:val="000000"/>
          <w:sz w:val="28"/>
          <w:szCs w:val="28"/>
        </w:rPr>
      </w:pPr>
      <w:r w:rsidRPr="001C52CD">
        <w:rPr>
          <w:rFonts w:ascii="Times New Roman" w:hAnsi="Times New Roman" w:cs="B Lotus"/>
          <w:color w:val="000000"/>
          <w:sz w:val="28"/>
          <w:szCs w:val="28"/>
        </w:rPr>
        <w:t xml:space="preserve">Park, S. (1995). Implication of learning strategy research for designing computer assisted instruction. Journal of </w:t>
      </w:r>
      <w:proofErr w:type="spellStart"/>
      <w:r w:rsidRPr="001C52CD">
        <w:rPr>
          <w:rFonts w:ascii="Times New Roman" w:hAnsi="Times New Roman" w:cs="B Lotus"/>
          <w:color w:val="000000"/>
          <w:sz w:val="28"/>
          <w:szCs w:val="28"/>
        </w:rPr>
        <w:t>reseach</w:t>
      </w:r>
      <w:proofErr w:type="spellEnd"/>
      <w:r w:rsidRPr="001C52CD">
        <w:rPr>
          <w:rFonts w:ascii="Times New Roman" w:hAnsi="Times New Roman" w:cs="B Lotus"/>
          <w:color w:val="000000"/>
          <w:sz w:val="28"/>
          <w:szCs w:val="28"/>
        </w:rPr>
        <w:t xml:space="preserve"> of computing in education, 27:36,22.</w:t>
      </w:r>
    </w:p>
    <w:p w:rsidR="000A6318" w:rsidRPr="001C52CD" w:rsidRDefault="000A6318" w:rsidP="001C52CD">
      <w:pPr>
        <w:tabs>
          <w:tab w:val="right" w:pos="198"/>
          <w:tab w:val="left" w:pos="282"/>
        </w:tabs>
        <w:spacing w:after="0" w:line="360" w:lineRule="auto"/>
        <w:ind w:hanging="1"/>
        <w:contextualSpacing/>
        <w:jc w:val="both"/>
        <w:rPr>
          <w:rFonts w:ascii="Times New Roman" w:hAnsi="Times New Roman" w:cs="B Lotus"/>
          <w:color w:val="000000"/>
          <w:sz w:val="28"/>
          <w:szCs w:val="28"/>
        </w:rPr>
      </w:pPr>
      <w:r w:rsidRPr="001C52CD">
        <w:rPr>
          <w:rFonts w:ascii="Times New Roman" w:hAnsi="Times New Roman" w:cs="B Lotus"/>
          <w:color w:val="000000"/>
          <w:sz w:val="28"/>
          <w:szCs w:val="28"/>
        </w:rPr>
        <w:t xml:space="preserve">Patterson, Y.M.,&amp; Edwards, M.C.(2009). The  Utility  of an effective study program  intervention  for  improving  the  study skills of  at  risk  college  students : A exploratory  study, Chicago  state university , paper presented to  Adult  Higher  Education Alliance  2009  Annual  conference  </w:t>
      </w:r>
      <w:proofErr w:type="spellStart"/>
      <w:r w:rsidRPr="001C52CD">
        <w:rPr>
          <w:rFonts w:ascii="Times New Roman" w:hAnsi="Times New Roman" w:cs="B Lotus"/>
          <w:color w:val="000000"/>
          <w:sz w:val="28"/>
          <w:szCs w:val="28"/>
        </w:rPr>
        <w:t>Chicago,Illinois</w:t>
      </w:r>
      <w:proofErr w:type="spellEnd"/>
      <w:r w:rsidRPr="001C52CD">
        <w:rPr>
          <w:rFonts w:ascii="Times New Roman" w:hAnsi="Times New Roman" w:cs="B Lotus"/>
          <w:color w:val="000000"/>
          <w:sz w:val="28"/>
          <w:szCs w:val="28"/>
        </w:rPr>
        <w:t xml:space="preserve">  </w:t>
      </w:r>
    </w:p>
    <w:p w:rsidR="000A6318" w:rsidRPr="001C52CD" w:rsidRDefault="000A6318" w:rsidP="001C52CD">
      <w:pPr>
        <w:tabs>
          <w:tab w:val="right" w:pos="198"/>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color w:val="000000"/>
          <w:sz w:val="28"/>
          <w:szCs w:val="28"/>
        </w:rPr>
        <w:t>promotion exam performance group &amp;organization management .35.77-107</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proofErr w:type="spellStart"/>
      <w:r w:rsidRPr="001C52CD">
        <w:rPr>
          <w:rFonts w:ascii="Times New Roman" w:eastAsia="Times New Roman" w:hAnsi="Times New Roman" w:cs="B Lotus"/>
          <w:color w:val="000000"/>
          <w:sz w:val="28"/>
          <w:szCs w:val="28"/>
        </w:rPr>
        <w:t>Researchtt</w:t>
      </w:r>
      <w:proofErr w:type="spellEnd"/>
      <w:r w:rsidRPr="001C52CD">
        <w:rPr>
          <w:rFonts w:ascii="Times New Roman" w:eastAsia="Times New Roman" w:hAnsi="Times New Roman" w:cs="B Lotus"/>
          <w:color w:val="000000"/>
          <w:sz w:val="28"/>
          <w:szCs w:val="28"/>
        </w:rPr>
        <w:t xml:space="preserve">, 223-245. Wilkinson, R.B. &amp; </w:t>
      </w:r>
      <w:proofErr w:type="spellStart"/>
      <w:r w:rsidRPr="001C52CD">
        <w:rPr>
          <w:rFonts w:ascii="Times New Roman" w:eastAsia="Times New Roman" w:hAnsi="Times New Roman" w:cs="B Lotus"/>
          <w:color w:val="000000"/>
          <w:sz w:val="28"/>
          <w:szCs w:val="28"/>
        </w:rPr>
        <w:t>Walford</w:t>
      </w:r>
      <w:proofErr w:type="spellEnd"/>
      <w:r w:rsidRPr="001C52CD">
        <w:rPr>
          <w:rFonts w:ascii="Times New Roman" w:eastAsia="Times New Roman" w:hAnsi="Times New Roman" w:cs="B Lotus"/>
          <w:color w:val="000000"/>
          <w:sz w:val="28"/>
          <w:szCs w:val="28"/>
        </w:rPr>
        <w:t>, W.A. (2011). Attachment and personality in the psychological health and adolescents. Personality and Individual Differences,31(4), 473-484.</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tl/>
        </w:rPr>
      </w:pPr>
      <w:r w:rsidRPr="001C52CD">
        <w:rPr>
          <w:rFonts w:ascii="Times New Roman" w:eastAsia="Times New Roman" w:hAnsi="Times New Roman" w:cs="B Lotus"/>
          <w:color w:val="000000"/>
          <w:sz w:val="28"/>
          <w:szCs w:val="28"/>
        </w:rPr>
        <w:t xml:space="preserve">Sherman RE Separation conflict as a component of severe gender identity confusion in </w:t>
      </w:r>
      <w:proofErr w:type="spellStart"/>
      <w:r w:rsidRPr="001C52CD">
        <w:rPr>
          <w:rFonts w:ascii="Times New Roman" w:eastAsia="Times New Roman" w:hAnsi="Times New Roman" w:cs="B Lotus"/>
          <w:color w:val="000000"/>
          <w:sz w:val="28"/>
          <w:szCs w:val="28"/>
        </w:rPr>
        <w:t>schoolage</w:t>
      </w:r>
      <w:proofErr w:type="spellEnd"/>
      <w:r w:rsidRPr="001C52CD">
        <w:rPr>
          <w:rFonts w:ascii="Times New Roman" w:eastAsia="Times New Roman" w:hAnsi="Times New Roman" w:cs="B Lotus"/>
          <w:color w:val="000000"/>
          <w:sz w:val="28"/>
          <w:szCs w:val="28"/>
        </w:rPr>
        <w:t xml:space="preserve"> boys. Doctoral dissertation, Adelphi University, 1985. p:19.</w:t>
      </w:r>
    </w:p>
    <w:p w:rsidR="000A6318" w:rsidRPr="001C52CD" w:rsidRDefault="000A6318" w:rsidP="001C52CD">
      <w:pPr>
        <w:shd w:val="clear" w:color="auto" w:fill="FFFFFF"/>
        <w:tabs>
          <w:tab w:val="left" w:pos="180"/>
          <w:tab w:val="left" w:pos="282"/>
        </w:tabs>
        <w:spacing w:after="0" w:line="360" w:lineRule="auto"/>
        <w:ind w:hanging="1"/>
        <w:jc w:val="both"/>
        <w:rPr>
          <w:rFonts w:ascii="Times New Roman" w:eastAsia="Times New Roman" w:hAnsi="Times New Roman" w:cs="B Lotus"/>
          <w:color w:val="000000"/>
          <w:sz w:val="28"/>
          <w:szCs w:val="28"/>
        </w:rPr>
      </w:pPr>
      <w:r w:rsidRPr="001C52CD">
        <w:rPr>
          <w:rFonts w:ascii="Times New Roman" w:eastAsia="Times New Roman" w:hAnsi="Times New Roman" w:cs="B Lotus"/>
          <w:sz w:val="28"/>
          <w:szCs w:val="28"/>
          <w:lang w:bidi="fa-IR"/>
        </w:rPr>
        <w:t>Ward MJ, Carlson EA. Association among adult attachment representation , maternal sensitivity and infant- mother attachment in a sample of adolescent mothers child Dev. 1995; (66): 69-79</w:t>
      </w:r>
    </w:p>
    <w:p w:rsidR="000A6318" w:rsidRPr="001C52CD" w:rsidRDefault="000A6318" w:rsidP="001C52CD">
      <w:pPr>
        <w:tabs>
          <w:tab w:val="right" w:pos="198"/>
          <w:tab w:val="left" w:pos="282"/>
        </w:tabs>
        <w:spacing w:after="0" w:line="360" w:lineRule="auto"/>
        <w:ind w:hanging="1"/>
        <w:contextualSpacing/>
        <w:rPr>
          <w:rFonts w:ascii="Times New Roman" w:hAnsi="Times New Roman" w:cs="B Lotus"/>
          <w:color w:val="000000"/>
          <w:w w:val="85"/>
          <w:sz w:val="28"/>
          <w:szCs w:val="28"/>
        </w:rPr>
      </w:pPr>
      <w:r w:rsidRPr="001C52CD">
        <w:rPr>
          <w:rFonts w:ascii="Times New Roman" w:hAnsi="Times New Roman" w:cs="B Lotus"/>
          <w:color w:val="000000"/>
          <w:w w:val="85"/>
          <w:sz w:val="28"/>
          <w:szCs w:val="28"/>
        </w:rPr>
        <w:lastRenderedPageBreak/>
        <w:t>Woolfolk , A.E.(2004). Educational  psychology , ( 9</w:t>
      </w:r>
      <w:r w:rsidRPr="001C52CD">
        <w:rPr>
          <w:rFonts w:ascii="Times New Roman" w:hAnsi="Times New Roman" w:cs="B Lotus"/>
          <w:color w:val="000000"/>
          <w:w w:val="85"/>
          <w:sz w:val="28"/>
          <w:szCs w:val="28"/>
          <w:vertAlign w:val="superscript"/>
        </w:rPr>
        <w:t>th</w:t>
      </w:r>
      <w:r w:rsidRPr="001C52CD">
        <w:rPr>
          <w:rFonts w:ascii="Times New Roman" w:hAnsi="Times New Roman" w:cs="B Lotus"/>
          <w:color w:val="000000"/>
          <w:w w:val="85"/>
          <w:sz w:val="28"/>
          <w:szCs w:val="28"/>
        </w:rPr>
        <w:t xml:space="preserve">  Ed), </w:t>
      </w:r>
      <w:proofErr w:type="spellStart"/>
      <w:r w:rsidRPr="001C52CD">
        <w:rPr>
          <w:rFonts w:ascii="Times New Roman" w:hAnsi="Times New Roman" w:cs="B Lotus"/>
          <w:color w:val="000000"/>
          <w:w w:val="85"/>
          <w:sz w:val="28"/>
          <w:szCs w:val="28"/>
        </w:rPr>
        <w:t>pearson</w:t>
      </w:r>
      <w:proofErr w:type="spellEnd"/>
      <w:r w:rsidRPr="001C52CD">
        <w:rPr>
          <w:rFonts w:ascii="Times New Roman" w:hAnsi="Times New Roman" w:cs="B Lotus"/>
          <w:color w:val="000000"/>
          <w:w w:val="85"/>
          <w:sz w:val="28"/>
          <w:szCs w:val="28"/>
        </w:rPr>
        <w:t xml:space="preserve">, International Edition. </w:t>
      </w:r>
    </w:p>
    <w:p w:rsidR="007624C8" w:rsidRPr="001C52CD" w:rsidRDefault="007624C8" w:rsidP="001C52CD">
      <w:pPr>
        <w:spacing w:line="360" w:lineRule="auto"/>
        <w:rPr>
          <w:rFonts w:cs="B Lotus"/>
          <w:sz w:val="28"/>
          <w:szCs w:val="28"/>
        </w:rPr>
      </w:pPr>
    </w:p>
    <w:sectPr w:rsidR="007624C8" w:rsidRPr="001C52C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049" w:rsidRDefault="009E3049" w:rsidP="000A6318">
      <w:pPr>
        <w:spacing w:after="0" w:line="240" w:lineRule="auto"/>
      </w:pPr>
      <w:r>
        <w:separator/>
      </w:r>
    </w:p>
  </w:endnote>
  <w:endnote w:type="continuationSeparator" w:id="0">
    <w:p w:rsidR="009E3049" w:rsidRDefault="009E3049" w:rsidP="000A6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B Yagut">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Lotus">
    <w:altName w:val="Arial"/>
    <w:panose1 w:val="00000400000000000000"/>
    <w:charset w:val="B2"/>
    <w:family w:val="auto"/>
    <w:pitch w:val="variable"/>
    <w:sig w:usb0="00002001" w:usb1="80000000" w:usb2="00000008" w:usb3="00000000" w:csb0="00000040" w:csb1="00000000"/>
  </w:font>
  <w:font w:name="Boltu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049" w:rsidRDefault="009E3049" w:rsidP="000A6318">
      <w:pPr>
        <w:spacing w:after="0" w:line="240" w:lineRule="auto"/>
      </w:pPr>
      <w:r>
        <w:separator/>
      </w:r>
    </w:p>
  </w:footnote>
  <w:footnote w:type="continuationSeparator" w:id="0">
    <w:p w:rsidR="009E3049" w:rsidRDefault="009E3049" w:rsidP="000A6318">
      <w:pPr>
        <w:spacing w:after="0" w:line="240" w:lineRule="auto"/>
      </w:pPr>
      <w:r>
        <w:continuationSeparator/>
      </w:r>
    </w:p>
  </w:footnote>
  <w:footnote w:id="1">
    <w:p w:rsidR="000A6318" w:rsidRPr="00825EAD" w:rsidRDefault="000A6318" w:rsidP="000A6318">
      <w:pPr>
        <w:pStyle w:val="FootnoteText"/>
        <w:rPr>
          <w:sz w:val="22"/>
          <w:szCs w:val="22"/>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Crick &amp; </w:t>
      </w:r>
      <w:proofErr w:type="spellStart"/>
      <w:r w:rsidRPr="00825EAD">
        <w:rPr>
          <w:sz w:val="22"/>
          <w:szCs w:val="22"/>
          <w:lang w:bidi="fa-IR"/>
        </w:rPr>
        <w:t>Dadge</w:t>
      </w:r>
      <w:proofErr w:type="spellEnd"/>
    </w:p>
  </w:footnote>
  <w:footnote w:id="2">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Roise</w:t>
      </w:r>
      <w:proofErr w:type="spellEnd"/>
      <w:r w:rsidRPr="00825EAD">
        <w:rPr>
          <w:sz w:val="22"/>
          <w:szCs w:val="22"/>
          <w:lang w:bidi="fa-IR"/>
        </w:rPr>
        <w:t xml:space="preserve"> - </w:t>
      </w:r>
      <w:proofErr w:type="spellStart"/>
      <w:r w:rsidRPr="00825EAD">
        <w:rPr>
          <w:sz w:val="22"/>
          <w:szCs w:val="22"/>
          <w:lang w:bidi="fa-IR"/>
        </w:rPr>
        <w:t>Kransor</w:t>
      </w:r>
      <w:proofErr w:type="spellEnd"/>
    </w:p>
  </w:footnote>
  <w:footnote w:id="3">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 </w:t>
      </w:r>
      <w:proofErr w:type="spellStart"/>
      <w:r w:rsidRPr="00825EAD">
        <w:rPr>
          <w:sz w:val="22"/>
          <w:szCs w:val="22"/>
        </w:rPr>
        <w:t>Segrin</w:t>
      </w:r>
      <w:proofErr w:type="spellEnd"/>
    </w:p>
  </w:footnote>
  <w:footnote w:id="4">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Rinike</w:t>
      </w:r>
      <w:proofErr w:type="spellEnd"/>
    </w:p>
  </w:footnote>
  <w:footnote w:id="5">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Transactions</w:t>
      </w:r>
    </w:p>
  </w:footnote>
  <w:footnote w:id="6">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Person - environment</w:t>
      </w:r>
    </w:p>
  </w:footnote>
  <w:footnote w:id="7">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Contexts</w:t>
      </w:r>
    </w:p>
  </w:footnote>
  <w:footnote w:id="8">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Impersonal</w:t>
      </w:r>
    </w:p>
  </w:footnote>
  <w:footnote w:id="9">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Cauce</w:t>
      </w:r>
      <w:proofErr w:type="spellEnd"/>
      <w:r w:rsidRPr="00825EAD">
        <w:rPr>
          <w:sz w:val="22"/>
          <w:szCs w:val="22"/>
          <w:lang w:bidi="fa-IR"/>
        </w:rPr>
        <w:t xml:space="preserve"> &amp; </w:t>
      </w:r>
      <w:proofErr w:type="spellStart"/>
      <w:r w:rsidRPr="00825EAD">
        <w:rPr>
          <w:sz w:val="22"/>
          <w:szCs w:val="22"/>
          <w:lang w:bidi="fa-IR"/>
        </w:rPr>
        <w:t>Primarera</w:t>
      </w:r>
      <w:proofErr w:type="spellEnd"/>
    </w:p>
  </w:footnote>
  <w:footnote w:id="10">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Sameroff</w:t>
      </w:r>
      <w:proofErr w:type="spellEnd"/>
      <w:r w:rsidRPr="00825EAD">
        <w:rPr>
          <w:sz w:val="22"/>
          <w:szCs w:val="22"/>
          <w:lang w:bidi="fa-IR"/>
        </w:rPr>
        <w:t xml:space="preserve"> &amp; </w:t>
      </w:r>
      <w:proofErr w:type="spellStart"/>
      <w:r w:rsidRPr="00825EAD">
        <w:rPr>
          <w:sz w:val="22"/>
          <w:szCs w:val="22"/>
          <w:lang w:bidi="fa-IR"/>
        </w:rPr>
        <w:t>Fiese</w:t>
      </w:r>
      <w:proofErr w:type="spellEnd"/>
    </w:p>
  </w:footnote>
  <w:footnote w:id="11">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Wachtel</w:t>
      </w:r>
      <w:proofErr w:type="spellEnd"/>
    </w:p>
  </w:footnote>
  <w:footnote w:id="12">
    <w:p w:rsidR="000A6318" w:rsidRPr="00825EAD" w:rsidRDefault="000A6318" w:rsidP="000A6318">
      <w:pPr>
        <w:pStyle w:val="FootnoteText"/>
        <w:rPr>
          <w:sz w:val="22"/>
          <w:szCs w:val="22"/>
          <w:rtl/>
          <w:lang w:bidi="fa-IR"/>
        </w:rPr>
      </w:pPr>
      <w:r w:rsidRPr="00825EAD">
        <w:rPr>
          <w:rStyle w:val="FootnoteReference"/>
          <w:sz w:val="22"/>
          <w:szCs w:val="22"/>
        </w:rPr>
        <w:footnoteRef/>
      </w:r>
      <w:r w:rsidRPr="00825EAD">
        <w:rPr>
          <w:sz w:val="22"/>
          <w:szCs w:val="22"/>
        </w:rPr>
        <w:t xml:space="preserve"> </w:t>
      </w:r>
      <w:r w:rsidRPr="00825EAD">
        <w:rPr>
          <w:sz w:val="22"/>
          <w:szCs w:val="22"/>
          <w:lang w:bidi="fa-IR"/>
        </w:rPr>
        <w:t xml:space="preserve">- </w:t>
      </w:r>
      <w:proofErr w:type="spellStart"/>
      <w:r w:rsidRPr="00825EAD">
        <w:rPr>
          <w:sz w:val="22"/>
          <w:szCs w:val="22"/>
          <w:lang w:bidi="fa-IR"/>
        </w:rPr>
        <w:t>Compas</w:t>
      </w:r>
      <w:proofErr w:type="spellEnd"/>
      <w:r w:rsidRPr="00825EAD">
        <w:rPr>
          <w:sz w:val="22"/>
          <w:szCs w:val="22"/>
          <w:lang w:bidi="fa-IR"/>
        </w:rPr>
        <w:t xml:space="preserve">, </w:t>
      </w:r>
      <w:proofErr w:type="spellStart"/>
      <w:r w:rsidRPr="00825EAD">
        <w:rPr>
          <w:sz w:val="22"/>
          <w:szCs w:val="22"/>
          <w:lang w:bidi="fa-IR"/>
        </w:rPr>
        <w:t>Malcame</w:t>
      </w:r>
      <w:proofErr w:type="spellEnd"/>
      <w:r w:rsidRPr="00825EAD">
        <w:rPr>
          <w:sz w:val="22"/>
          <w:szCs w:val="22"/>
          <w:lang w:bidi="fa-IR"/>
        </w:rPr>
        <w:t xml:space="preserve"> &amp; </w:t>
      </w:r>
      <w:proofErr w:type="spellStart"/>
      <w:r w:rsidRPr="00825EAD">
        <w:rPr>
          <w:sz w:val="22"/>
          <w:szCs w:val="22"/>
          <w:lang w:bidi="fa-IR"/>
        </w:rPr>
        <w:t>Fondacaro</w:t>
      </w:r>
      <w:proofErr w:type="spellEnd"/>
    </w:p>
  </w:footnote>
  <w:footnote w:id="13">
    <w:p w:rsidR="000A6318" w:rsidRPr="00825EAD" w:rsidRDefault="000A6318" w:rsidP="000A6318">
      <w:pPr>
        <w:pStyle w:val="FootnoteText"/>
        <w:rPr>
          <w:sz w:val="22"/>
          <w:szCs w:val="22"/>
          <w:lang w:bidi="fa-IR"/>
        </w:rPr>
      </w:pPr>
      <w:r w:rsidRPr="00825EAD">
        <w:rPr>
          <w:rStyle w:val="FootnoteReference"/>
          <w:sz w:val="22"/>
          <w:szCs w:val="22"/>
        </w:rPr>
        <w:footnoteRef/>
      </w:r>
      <w:r w:rsidRPr="00825EAD">
        <w:rPr>
          <w:sz w:val="22"/>
          <w:szCs w:val="22"/>
        </w:rPr>
        <w:t xml:space="preserve"> </w:t>
      </w:r>
      <w:r w:rsidRPr="00825EAD">
        <w:rPr>
          <w:sz w:val="22"/>
          <w:szCs w:val="22"/>
          <w:lang w:bidi="fa-IR"/>
        </w:rPr>
        <w:t>Cristopher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18"/>
    <w:rsid w:val="000104E3"/>
    <w:rsid w:val="00010799"/>
    <w:rsid w:val="00032F76"/>
    <w:rsid w:val="000521A6"/>
    <w:rsid w:val="000A6318"/>
    <w:rsid w:val="00167EAB"/>
    <w:rsid w:val="001C52CD"/>
    <w:rsid w:val="001D02AE"/>
    <w:rsid w:val="00331B0D"/>
    <w:rsid w:val="00404F4E"/>
    <w:rsid w:val="0042410D"/>
    <w:rsid w:val="004F5C71"/>
    <w:rsid w:val="00584E95"/>
    <w:rsid w:val="005E6866"/>
    <w:rsid w:val="007624C8"/>
    <w:rsid w:val="0077388E"/>
    <w:rsid w:val="007B60F4"/>
    <w:rsid w:val="007C6F5A"/>
    <w:rsid w:val="00823F16"/>
    <w:rsid w:val="00885B2B"/>
    <w:rsid w:val="00940AAC"/>
    <w:rsid w:val="009B526C"/>
    <w:rsid w:val="009E3049"/>
    <w:rsid w:val="00A55839"/>
    <w:rsid w:val="00B16EF1"/>
    <w:rsid w:val="00B85253"/>
    <w:rsid w:val="00BF3937"/>
    <w:rsid w:val="00C4350E"/>
    <w:rsid w:val="00C5352C"/>
    <w:rsid w:val="00CF32B0"/>
    <w:rsid w:val="00D5446E"/>
    <w:rsid w:val="00D93581"/>
    <w:rsid w:val="00DA446A"/>
    <w:rsid w:val="00E35D40"/>
    <w:rsid w:val="00E96357"/>
    <w:rsid w:val="00EE58AA"/>
    <w:rsid w:val="00FB336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A37DA-F956-B242-8D0A-3085D6977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318"/>
    <w:pPr>
      <w:spacing w:after="160" w:line="259" w:lineRule="auto"/>
    </w:pPr>
    <w:rPr>
      <w:sz w:val="22"/>
      <w:szCs w:val="22"/>
      <w:lang w:bidi="ar-SA"/>
    </w:rPr>
  </w:style>
  <w:style w:type="paragraph" w:styleId="Heading1">
    <w:name w:val="heading 1"/>
    <w:basedOn w:val="Normal"/>
    <w:next w:val="Normal"/>
    <w:link w:val="Heading1Char"/>
    <w:qFormat/>
    <w:rsid w:val="000A6318"/>
    <w:pPr>
      <w:keepNext/>
      <w:keepLines/>
      <w:bidi/>
      <w:spacing w:after="0" w:line="288" w:lineRule="auto"/>
      <w:jc w:val="lowKashida"/>
      <w:outlineLvl w:val="0"/>
    </w:pPr>
    <w:rPr>
      <w:rFonts w:ascii="Times New Roman" w:hAnsi="Times New Roman" w:cs="B Yagut"/>
      <w:b/>
      <w:sz w:val="32"/>
      <w:szCs w:val="32"/>
      <w:lang w:bidi="fa-IR"/>
    </w:rPr>
  </w:style>
  <w:style w:type="paragraph" w:styleId="Heading3">
    <w:name w:val="heading 3"/>
    <w:basedOn w:val="Normal"/>
    <w:next w:val="Normal"/>
    <w:link w:val="Heading3Char"/>
    <w:uiPriority w:val="9"/>
    <w:semiHidden/>
    <w:unhideWhenUsed/>
    <w:qFormat/>
    <w:rsid w:val="000A6318"/>
    <w:pPr>
      <w:keepNext/>
      <w:keepLines/>
      <w:spacing w:before="40" w:after="0"/>
      <w:outlineLvl w:val="2"/>
    </w:pPr>
    <w:rPr>
      <w:rFonts w:ascii="Calibri Light" w:eastAsia="Times New Roman" w:hAnsi="Calibri Light" w:cs="Times New Roman"/>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A6318"/>
    <w:rPr>
      <w:rFonts w:ascii="Times New Roman" w:eastAsia="Calibri" w:hAnsi="Times New Roman" w:cs="B Yagut"/>
      <w:b/>
      <w:sz w:val="32"/>
      <w:szCs w:val="32"/>
      <w:lang w:bidi="fa-IR"/>
    </w:rPr>
  </w:style>
  <w:style w:type="paragraph" w:styleId="FootnoteText">
    <w:name w:val="footnote text"/>
    <w:aliases w:val="Char,Char Char Char Char,Char Char Char Char1,Char Char Char Char Char,Char Char Char Char Char Char Char"/>
    <w:basedOn w:val="Normal"/>
    <w:link w:val="FootnoteTextChar"/>
    <w:unhideWhenUsed/>
    <w:rsid w:val="000A6318"/>
    <w:pPr>
      <w:spacing w:after="0" w:line="240" w:lineRule="auto"/>
    </w:pPr>
    <w:rPr>
      <w:sz w:val="20"/>
      <w:szCs w:val="20"/>
    </w:rPr>
  </w:style>
  <w:style w:type="character" w:customStyle="1" w:styleId="FootnoteTextChar">
    <w:name w:val="Footnote Text Char"/>
    <w:aliases w:val="Char Char,Char Char Char Char Char1,Char Char Char Char1 Char,Char Char Char Char Char Char,Char Char Char Char Char Char Char Char"/>
    <w:link w:val="FootnoteText"/>
    <w:rsid w:val="000A6318"/>
    <w:rPr>
      <w:rFonts w:ascii="Calibri" w:eastAsia="Calibri" w:hAnsi="Calibri" w:cs="Arial"/>
      <w:sz w:val="20"/>
      <w:szCs w:val="20"/>
    </w:rPr>
  </w:style>
  <w:style w:type="character" w:styleId="FootnoteReference">
    <w:name w:val="footnote reference"/>
    <w:unhideWhenUsed/>
    <w:rsid w:val="000A6318"/>
    <w:rPr>
      <w:vertAlign w:val="superscript"/>
    </w:rPr>
  </w:style>
  <w:style w:type="character" w:customStyle="1" w:styleId="Heading3Char">
    <w:name w:val="Heading 3 Char"/>
    <w:link w:val="Heading3"/>
    <w:uiPriority w:val="9"/>
    <w:semiHidden/>
    <w:rsid w:val="000A6318"/>
    <w:rPr>
      <w:rFonts w:ascii="Calibri Light" w:eastAsia="Times New Roman" w:hAnsi="Calibri Light" w:cs="Times New Roman"/>
      <w:color w:val="1F4D7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4388</Words>
  <Characters>25018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2016-11-08T15:29:00Z</dcterms:created>
  <dcterms:modified xsi:type="dcterms:W3CDTF">2018-05-05T14:30:00Z</dcterms:modified>
</cp:coreProperties>
</file>